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A6D" w:rsidRPr="00F3496D" w:rsidRDefault="00FE7A6D" w:rsidP="00FF0F2B">
      <w:pPr>
        <w:spacing w:beforeLines="100" w:before="312" w:line="600" w:lineRule="exact"/>
        <w:jc w:val="center"/>
        <w:rPr>
          <w:rFonts w:eastAsia="方正小标宋_GBK"/>
          <w:sz w:val="44"/>
          <w:szCs w:val="44"/>
        </w:rPr>
      </w:pPr>
      <w:r w:rsidRPr="00F3496D">
        <w:rPr>
          <w:rFonts w:eastAsia="方正小标宋_GBK"/>
          <w:bCs/>
          <w:sz w:val="44"/>
          <w:szCs w:val="44"/>
          <w:bdr w:val="none" w:sz="0" w:space="0" w:color="auto" w:frame="1"/>
        </w:rPr>
        <w:t>兵团第四次全国经济普查公报（第一号）</w:t>
      </w:r>
    </w:p>
    <w:p w:rsidR="0010244D" w:rsidRPr="00F3496D" w:rsidRDefault="00692FD8" w:rsidP="0010244D">
      <w:pPr>
        <w:spacing w:line="520" w:lineRule="exact"/>
        <w:jc w:val="center"/>
        <w:rPr>
          <w:rFonts w:eastAsia="楷体"/>
          <w:sz w:val="36"/>
          <w:szCs w:val="36"/>
        </w:rPr>
      </w:pPr>
      <w:r w:rsidRPr="00F3496D">
        <w:rPr>
          <w:rFonts w:eastAsia="楷体"/>
          <w:sz w:val="36"/>
          <w:szCs w:val="36"/>
        </w:rPr>
        <w:t>——</w:t>
      </w:r>
      <w:r w:rsidR="0010244D" w:rsidRPr="00F3496D">
        <w:rPr>
          <w:rFonts w:eastAsia="楷体"/>
          <w:sz w:val="36"/>
          <w:szCs w:val="36"/>
        </w:rPr>
        <w:t>兵团第四次全国经济普查顺利完成</w:t>
      </w:r>
    </w:p>
    <w:p w:rsidR="00930671" w:rsidRPr="00F3496D" w:rsidRDefault="00930671" w:rsidP="00FE7A6D">
      <w:pPr>
        <w:spacing w:line="520" w:lineRule="exact"/>
        <w:rPr>
          <w:rFonts w:eastAsia="楷体"/>
          <w:sz w:val="36"/>
          <w:szCs w:val="36"/>
        </w:rPr>
      </w:pPr>
      <w:bookmarkStart w:id="0" w:name="_GoBack"/>
      <w:bookmarkEnd w:id="0"/>
    </w:p>
    <w:p w:rsidR="00FE7A6D" w:rsidRPr="00F3496D" w:rsidRDefault="00FE7A6D" w:rsidP="000C6B87">
      <w:pPr>
        <w:spacing w:line="600" w:lineRule="exact"/>
        <w:ind w:firstLineChars="200" w:firstLine="640"/>
        <w:rPr>
          <w:rFonts w:eastAsia="仿宋_GB2312"/>
          <w:sz w:val="36"/>
          <w:szCs w:val="36"/>
        </w:rPr>
      </w:pPr>
      <w:r w:rsidRPr="00F3496D">
        <w:rPr>
          <w:rFonts w:eastAsia="仿宋_GB2312"/>
          <w:sz w:val="32"/>
          <w:szCs w:val="32"/>
          <w:bdr w:val="none" w:sz="0" w:space="0" w:color="auto" w:frame="1"/>
        </w:rPr>
        <w:t> </w:t>
      </w:r>
      <w:r w:rsidRPr="00F3496D">
        <w:rPr>
          <w:rFonts w:eastAsia="仿宋_GB2312"/>
          <w:sz w:val="36"/>
          <w:szCs w:val="36"/>
          <w:bdr w:val="none" w:sz="0" w:space="0" w:color="auto" w:frame="1"/>
        </w:rPr>
        <w:t>根据《全国经济普查条例》规定和《国务院关于开展第四次全国经济普查的通知》（国发〔</w:t>
      </w:r>
      <w:r w:rsidRPr="00F3496D">
        <w:rPr>
          <w:rFonts w:eastAsia="仿宋_GB2312"/>
          <w:sz w:val="36"/>
          <w:szCs w:val="36"/>
          <w:bdr w:val="none" w:sz="0" w:space="0" w:color="auto" w:frame="1"/>
        </w:rPr>
        <w:t>2017</w:t>
      </w:r>
      <w:r w:rsidRPr="00F3496D">
        <w:rPr>
          <w:rFonts w:eastAsia="仿宋_GB2312"/>
          <w:sz w:val="36"/>
          <w:szCs w:val="36"/>
          <w:bdr w:val="none" w:sz="0" w:space="0" w:color="auto" w:frame="1"/>
        </w:rPr>
        <w:t>〕</w:t>
      </w:r>
      <w:r w:rsidRPr="00F3496D">
        <w:rPr>
          <w:rFonts w:eastAsia="仿宋_GB2312"/>
          <w:sz w:val="36"/>
          <w:szCs w:val="36"/>
          <w:bdr w:val="none" w:sz="0" w:space="0" w:color="auto" w:frame="1"/>
        </w:rPr>
        <w:t>53</w:t>
      </w:r>
      <w:r w:rsidRPr="00F3496D">
        <w:rPr>
          <w:rFonts w:eastAsia="仿宋_GB2312"/>
          <w:sz w:val="36"/>
          <w:szCs w:val="36"/>
          <w:bdr w:val="none" w:sz="0" w:space="0" w:color="auto" w:frame="1"/>
        </w:rPr>
        <w:t>号）要求，兵团进行了第四次全国经济普查，普查的标准时点为</w:t>
      </w:r>
      <w:r w:rsidRPr="00F3496D">
        <w:rPr>
          <w:rFonts w:eastAsia="仿宋_GB2312"/>
          <w:sz w:val="36"/>
          <w:szCs w:val="36"/>
          <w:bdr w:val="none" w:sz="0" w:space="0" w:color="auto" w:frame="1"/>
        </w:rPr>
        <w:t>2018</w:t>
      </w:r>
      <w:r w:rsidRPr="00F3496D">
        <w:rPr>
          <w:rFonts w:eastAsia="仿宋_GB2312"/>
          <w:sz w:val="36"/>
          <w:szCs w:val="36"/>
          <w:bdr w:val="none" w:sz="0" w:space="0" w:color="auto" w:frame="1"/>
        </w:rPr>
        <w:t>年</w:t>
      </w:r>
      <w:r w:rsidRPr="00F3496D">
        <w:rPr>
          <w:rFonts w:eastAsia="仿宋_GB2312"/>
          <w:sz w:val="36"/>
          <w:szCs w:val="36"/>
          <w:bdr w:val="none" w:sz="0" w:space="0" w:color="auto" w:frame="1"/>
        </w:rPr>
        <w:t>12</w:t>
      </w:r>
      <w:r w:rsidRPr="00F3496D">
        <w:rPr>
          <w:rFonts w:eastAsia="仿宋_GB2312"/>
          <w:sz w:val="36"/>
          <w:szCs w:val="36"/>
          <w:bdr w:val="none" w:sz="0" w:space="0" w:color="auto" w:frame="1"/>
        </w:rPr>
        <w:t>月</w:t>
      </w:r>
      <w:r w:rsidRPr="00F3496D">
        <w:rPr>
          <w:rFonts w:eastAsia="仿宋_GB2312"/>
          <w:sz w:val="36"/>
          <w:szCs w:val="36"/>
          <w:bdr w:val="none" w:sz="0" w:space="0" w:color="auto" w:frame="1"/>
        </w:rPr>
        <w:t>31</w:t>
      </w:r>
      <w:r w:rsidRPr="00F3496D">
        <w:rPr>
          <w:rFonts w:eastAsia="仿宋_GB2312"/>
          <w:sz w:val="36"/>
          <w:szCs w:val="36"/>
          <w:bdr w:val="none" w:sz="0" w:space="0" w:color="auto" w:frame="1"/>
        </w:rPr>
        <w:t>日，普查的时期资料为</w:t>
      </w:r>
      <w:r w:rsidRPr="00F3496D">
        <w:rPr>
          <w:rFonts w:eastAsia="仿宋_GB2312"/>
          <w:sz w:val="36"/>
          <w:szCs w:val="36"/>
          <w:bdr w:val="none" w:sz="0" w:space="0" w:color="auto" w:frame="1"/>
        </w:rPr>
        <w:t>2018</w:t>
      </w:r>
      <w:r w:rsidRPr="00F3496D">
        <w:rPr>
          <w:rFonts w:eastAsia="仿宋_GB2312"/>
          <w:sz w:val="36"/>
          <w:szCs w:val="36"/>
          <w:bdr w:val="none" w:sz="0" w:space="0" w:color="auto" w:frame="1"/>
        </w:rPr>
        <w:t>年度，普查对象是兵团</w:t>
      </w:r>
      <w:r w:rsidR="00D1389B" w:rsidRPr="00F3496D">
        <w:rPr>
          <w:rFonts w:eastAsia="仿宋_GB2312"/>
          <w:sz w:val="36"/>
          <w:szCs w:val="36"/>
          <w:bdr w:val="none" w:sz="0" w:space="0" w:color="auto" w:frame="1"/>
        </w:rPr>
        <w:t>辖区</w:t>
      </w:r>
      <w:r w:rsidRPr="00F3496D">
        <w:rPr>
          <w:rFonts w:eastAsia="仿宋_GB2312"/>
          <w:sz w:val="36"/>
          <w:szCs w:val="36"/>
          <w:bdr w:val="none" w:sz="0" w:space="0" w:color="auto" w:frame="1"/>
        </w:rPr>
        <w:t>从事第二产业和第三产业活动的全部法人单位、产业活动单位和个体经营户。在兵团党委、兵团的坚强领导下，兵团各级党政、普查机构认真落实国务院和自治区经济普查的各项工作部署，通过近</w:t>
      </w:r>
      <w:r w:rsidRPr="00F3496D">
        <w:rPr>
          <w:rFonts w:eastAsia="仿宋_GB2312"/>
          <w:sz w:val="36"/>
          <w:szCs w:val="36"/>
          <w:bdr w:val="none" w:sz="0" w:space="0" w:color="auto" w:frame="1"/>
        </w:rPr>
        <w:t>4</w:t>
      </w:r>
      <w:r w:rsidRPr="00F3496D">
        <w:rPr>
          <w:rFonts w:eastAsia="仿宋_GB2312"/>
          <w:sz w:val="36"/>
          <w:szCs w:val="36"/>
          <w:bdr w:val="none" w:sz="0" w:space="0" w:color="auto" w:frame="1"/>
        </w:rPr>
        <w:t>千名普查工作者两年来的辛勤努力</w:t>
      </w:r>
      <w:r w:rsidR="00D1389B" w:rsidRPr="00F3496D">
        <w:rPr>
          <w:rFonts w:eastAsia="仿宋_GB2312"/>
          <w:sz w:val="36"/>
          <w:szCs w:val="36"/>
          <w:bdr w:val="none" w:sz="0" w:space="0" w:color="auto" w:frame="1"/>
        </w:rPr>
        <w:t>以</w:t>
      </w:r>
      <w:r w:rsidRPr="00F3496D">
        <w:rPr>
          <w:rFonts w:eastAsia="仿宋_GB2312"/>
          <w:sz w:val="36"/>
          <w:szCs w:val="36"/>
          <w:bdr w:val="none" w:sz="0" w:space="0" w:color="auto" w:frame="1"/>
        </w:rPr>
        <w:t>及兵团范围内普查对象的积极参与，兵团第四次全国经济普查全面完成方案设计、单位清查、现场登记、事后质量抽查、汇总评估等各项任务，取得</w:t>
      </w:r>
      <w:r w:rsidR="00D1389B" w:rsidRPr="00F3496D">
        <w:rPr>
          <w:rFonts w:eastAsia="仿宋_GB2312"/>
          <w:sz w:val="36"/>
          <w:szCs w:val="36"/>
          <w:bdr w:val="none" w:sz="0" w:space="0" w:color="auto" w:frame="1"/>
        </w:rPr>
        <w:t>了</w:t>
      </w:r>
      <w:r w:rsidRPr="00F3496D">
        <w:rPr>
          <w:rFonts w:eastAsia="仿宋_GB2312"/>
          <w:sz w:val="36"/>
          <w:szCs w:val="36"/>
          <w:bdr w:val="none" w:sz="0" w:space="0" w:color="auto" w:frame="1"/>
        </w:rPr>
        <w:t>重大成果和显著成效。</w:t>
      </w:r>
      <w:r w:rsidRPr="00F3496D">
        <w:rPr>
          <w:rFonts w:eastAsia="仿宋_GB2312"/>
          <w:sz w:val="36"/>
          <w:szCs w:val="36"/>
          <w:bdr w:val="none" w:sz="0" w:space="0" w:color="auto" w:frame="1"/>
        </w:rPr>
        <w:t> </w:t>
      </w:r>
    </w:p>
    <w:p w:rsidR="00FE7A6D" w:rsidRPr="00F3496D" w:rsidRDefault="00FE7A6D" w:rsidP="000C6B87">
      <w:pPr>
        <w:spacing w:line="600" w:lineRule="exact"/>
        <w:ind w:firstLineChars="200" w:firstLine="720"/>
        <w:rPr>
          <w:rFonts w:eastAsia="黑体"/>
          <w:bCs/>
          <w:sz w:val="36"/>
          <w:szCs w:val="36"/>
          <w:bdr w:val="none" w:sz="0" w:space="0" w:color="auto" w:frame="1"/>
        </w:rPr>
      </w:pPr>
      <w:r w:rsidRPr="00F3496D">
        <w:rPr>
          <w:rFonts w:eastAsia="黑体"/>
          <w:bCs/>
          <w:sz w:val="36"/>
          <w:szCs w:val="36"/>
          <w:bdr w:val="none" w:sz="0" w:space="0" w:color="auto" w:frame="1"/>
        </w:rPr>
        <w:t>一、组织领导有力</w:t>
      </w:r>
      <w:r w:rsidRPr="00F3496D">
        <w:rPr>
          <w:rFonts w:eastAsia="黑体"/>
          <w:bCs/>
          <w:sz w:val="36"/>
          <w:szCs w:val="36"/>
          <w:bdr w:val="none" w:sz="0" w:space="0" w:color="auto" w:frame="1"/>
        </w:rPr>
        <w:t> </w:t>
      </w:r>
    </w:p>
    <w:p w:rsidR="00FE7A6D" w:rsidRPr="00F3496D" w:rsidRDefault="00FE7A6D" w:rsidP="000C6B87">
      <w:pPr>
        <w:spacing w:line="600" w:lineRule="exact"/>
        <w:ind w:firstLineChars="200" w:firstLine="640"/>
        <w:rPr>
          <w:rFonts w:eastAsia="仿宋_GB2312"/>
          <w:sz w:val="32"/>
          <w:szCs w:val="32"/>
        </w:rPr>
      </w:pPr>
      <w:r w:rsidRPr="00F3496D">
        <w:rPr>
          <w:rFonts w:eastAsia="仿宋_GB2312"/>
          <w:sz w:val="32"/>
          <w:szCs w:val="32"/>
        </w:rPr>
        <w:t xml:space="preserve"> </w:t>
      </w:r>
      <w:r w:rsidRPr="00F3496D">
        <w:rPr>
          <w:rFonts w:eastAsia="仿宋_GB2312"/>
          <w:sz w:val="36"/>
          <w:szCs w:val="36"/>
          <w:bdr w:val="none" w:sz="0" w:space="0" w:color="auto" w:frame="1"/>
        </w:rPr>
        <w:t>2018</w:t>
      </w:r>
      <w:r w:rsidRPr="00F3496D">
        <w:rPr>
          <w:rFonts w:eastAsia="仿宋_GB2312"/>
          <w:sz w:val="36"/>
          <w:szCs w:val="36"/>
          <w:bdr w:val="none" w:sz="0" w:space="0" w:color="auto" w:frame="1"/>
        </w:rPr>
        <w:t>年</w:t>
      </w:r>
      <w:r w:rsidRPr="00F3496D">
        <w:rPr>
          <w:rFonts w:eastAsia="仿宋_GB2312"/>
          <w:sz w:val="36"/>
          <w:szCs w:val="36"/>
          <w:bdr w:val="none" w:sz="0" w:space="0" w:color="auto" w:frame="1"/>
        </w:rPr>
        <w:t>8</w:t>
      </w:r>
      <w:r w:rsidRPr="00F3496D">
        <w:rPr>
          <w:rFonts w:eastAsia="仿宋_GB2312"/>
          <w:sz w:val="36"/>
          <w:szCs w:val="36"/>
          <w:bdr w:val="none" w:sz="0" w:space="0" w:color="auto" w:frame="1"/>
        </w:rPr>
        <w:t>月</w:t>
      </w:r>
      <w:r w:rsidRPr="00F3496D">
        <w:rPr>
          <w:rFonts w:eastAsia="仿宋_GB2312"/>
          <w:sz w:val="36"/>
          <w:szCs w:val="36"/>
          <w:bdr w:val="none" w:sz="0" w:space="0" w:color="auto" w:frame="1"/>
        </w:rPr>
        <w:t>19</w:t>
      </w:r>
      <w:r w:rsidRPr="00F3496D">
        <w:rPr>
          <w:rFonts w:eastAsia="仿宋_GB2312"/>
          <w:sz w:val="36"/>
          <w:szCs w:val="36"/>
          <w:bdr w:val="none" w:sz="0" w:space="0" w:color="auto" w:frame="1"/>
        </w:rPr>
        <w:t>日，兵团成立了由</w:t>
      </w:r>
      <w:r w:rsidR="00D1389B" w:rsidRPr="00F3496D">
        <w:rPr>
          <w:rFonts w:eastAsia="仿宋_GB2312"/>
          <w:sz w:val="36"/>
          <w:szCs w:val="36"/>
          <w:bdr w:val="none" w:sz="0" w:space="0" w:color="auto" w:frame="1"/>
        </w:rPr>
        <w:t>自治区副主席、兵团党委副书记、司令员</w:t>
      </w:r>
      <w:r w:rsidRPr="00F3496D">
        <w:rPr>
          <w:rFonts w:eastAsia="仿宋_GB2312"/>
          <w:sz w:val="36"/>
          <w:szCs w:val="36"/>
          <w:bdr w:val="none" w:sz="0" w:space="0" w:color="auto" w:frame="1"/>
        </w:rPr>
        <w:t>彭家瑞司令员担任组长的兵团第四次全国经济普查领导小组，领导小组办公室设在兵团统计局，</w:t>
      </w:r>
      <w:r w:rsidR="00DC4629" w:rsidRPr="00F3496D">
        <w:rPr>
          <w:rFonts w:eastAsia="仿宋_GB2312"/>
          <w:sz w:val="36"/>
          <w:szCs w:val="36"/>
          <w:bdr w:val="none" w:sz="0" w:space="0" w:color="auto" w:frame="1"/>
        </w:rPr>
        <w:t>成员单位</w:t>
      </w:r>
      <w:r w:rsidRPr="00F3496D">
        <w:rPr>
          <w:rFonts w:eastAsia="仿宋_GB2312"/>
          <w:sz w:val="36"/>
          <w:szCs w:val="36"/>
          <w:bdr w:val="none" w:sz="0" w:space="0" w:color="auto" w:frame="1"/>
        </w:rPr>
        <w:t>由</w:t>
      </w:r>
      <w:r w:rsidRPr="00F3496D">
        <w:rPr>
          <w:rFonts w:eastAsia="仿宋_GB2312"/>
          <w:sz w:val="36"/>
          <w:szCs w:val="36"/>
          <w:bdr w:val="none" w:sz="0" w:space="0" w:color="auto" w:frame="1"/>
        </w:rPr>
        <w:t>22</w:t>
      </w:r>
      <w:r w:rsidRPr="00F3496D">
        <w:rPr>
          <w:rFonts w:eastAsia="仿宋_GB2312"/>
          <w:sz w:val="36"/>
          <w:szCs w:val="36"/>
          <w:bdr w:val="none" w:sz="0" w:space="0" w:color="auto" w:frame="1"/>
        </w:rPr>
        <w:t>个部门组成。按照</w:t>
      </w:r>
      <w:r w:rsidRPr="00F3496D">
        <w:rPr>
          <w:rFonts w:eastAsia="仿宋_GB2312"/>
          <w:sz w:val="36"/>
          <w:szCs w:val="36"/>
          <w:bdr w:val="none" w:sz="0" w:space="0" w:color="auto" w:frame="1"/>
        </w:rPr>
        <w:t>“</w:t>
      </w:r>
      <w:r w:rsidRPr="00F3496D">
        <w:rPr>
          <w:rFonts w:eastAsia="仿宋_GB2312"/>
          <w:sz w:val="36"/>
          <w:szCs w:val="36"/>
          <w:bdr w:val="none" w:sz="0" w:space="0" w:color="auto" w:frame="1"/>
        </w:rPr>
        <w:t>全国统一领导、部门分工协作、地方分级负责、各方共同参与</w:t>
      </w:r>
      <w:r w:rsidRPr="00F3496D">
        <w:rPr>
          <w:rFonts w:eastAsia="仿宋_GB2312"/>
          <w:sz w:val="36"/>
          <w:szCs w:val="36"/>
          <w:bdr w:val="none" w:sz="0" w:space="0" w:color="auto" w:frame="1"/>
        </w:rPr>
        <w:t>”</w:t>
      </w:r>
      <w:r w:rsidRPr="00F3496D">
        <w:rPr>
          <w:rFonts w:eastAsia="仿宋_GB2312"/>
          <w:sz w:val="36"/>
          <w:szCs w:val="36"/>
          <w:bdr w:val="none" w:sz="0" w:space="0" w:color="auto" w:frame="1"/>
        </w:rPr>
        <w:t>的组织实施原则，兵团各师市、团场均建立普查机构，为普查</w:t>
      </w:r>
      <w:r w:rsidRPr="00F3496D">
        <w:rPr>
          <w:rFonts w:eastAsia="仿宋_GB2312"/>
          <w:sz w:val="36"/>
          <w:szCs w:val="36"/>
          <w:bdr w:val="none" w:sz="0" w:space="0" w:color="auto" w:frame="1"/>
        </w:rPr>
        <w:lastRenderedPageBreak/>
        <w:t>工作开展提供了坚实的组织保障。各师市、团场全面加强领导，精心组织实施，做到人员到位、措施到位、经费到位。参与普查工作的相关部门积极主动履职，充分发挥各自职能，提供多方保障，确保了普查的顺利实施。</w:t>
      </w:r>
      <w:r w:rsidRPr="00F3496D">
        <w:rPr>
          <w:rFonts w:eastAsia="仿宋_GB2312"/>
          <w:sz w:val="32"/>
          <w:szCs w:val="32"/>
        </w:rPr>
        <w:t> </w:t>
      </w:r>
    </w:p>
    <w:p w:rsidR="00FE7A6D" w:rsidRPr="00F3496D" w:rsidRDefault="00FE7A6D" w:rsidP="000C6B87">
      <w:pPr>
        <w:spacing w:line="600" w:lineRule="exact"/>
        <w:ind w:firstLineChars="200" w:firstLine="720"/>
        <w:rPr>
          <w:rFonts w:eastAsia="黑体"/>
          <w:bCs/>
          <w:sz w:val="36"/>
          <w:szCs w:val="36"/>
          <w:bdr w:val="none" w:sz="0" w:space="0" w:color="auto" w:frame="1"/>
        </w:rPr>
      </w:pPr>
      <w:r w:rsidRPr="00F3496D">
        <w:rPr>
          <w:rFonts w:eastAsia="黑体"/>
          <w:bCs/>
          <w:sz w:val="36"/>
          <w:szCs w:val="36"/>
          <w:bdr w:val="none" w:sz="0" w:space="0" w:color="auto" w:frame="1"/>
        </w:rPr>
        <w:t>二、全面摸清家底</w:t>
      </w:r>
      <w:r w:rsidRPr="00F3496D">
        <w:rPr>
          <w:rFonts w:eastAsia="黑体"/>
          <w:bCs/>
          <w:sz w:val="36"/>
          <w:szCs w:val="36"/>
          <w:bdr w:val="none" w:sz="0" w:space="0" w:color="auto" w:frame="1"/>
        </w:rPr>
        <w:t> </w:t>
      </w:r>
    </w:p>
    <w:p w:rsidR="00FE7A6D" w:rsidRPr="00F3496D" w:rsidRDefault="00DC4629" w:rsidP="000C6B87">
      <w:pPr>
        <w:spacing w:line="600" w:lineRule="exact"/>
        <w:ind w:firstLineChars="200" w:firstLine="720"/>
        <w:rPr>
          <w:rFonts w:eastAsia="仿宋_GB2312"/>
          <w:sz w:val="36"/>
          <w:szCs w:val="36"/>
          <w:bdr w:val="none" w:sz="0" w:space="0" w:color="auto" w:frame="1"/>
        </w:rPr>
      </w:pPr>
      <w:r w:rsidRPr="00F3496D">
        <w:rPr>
          <w:rFonts w:eastAsia="仿宋_GB2312"/>
          <w:sz w:val="36"/>
          <w:szCs w:val="36"/>
          <w:bdr w:val="none" w:sz="0" w:space="0" w:color="auto" w:frame="1"/>
        </w:rPr>
        <w:t>第四次全国经济普查是中国特色社会主义进入新时代后的一次重大国情国力调查，是在决胜全面建成小康社会、开启全面建设社会主义现代化国家新征程中对国民经济进行的一次</w:t>
      </w:r>
      <w:r w:rsidRPr="00F3496D">
        <w:rPr>
          <w:rFonts w:eastAsia="仿宋_GB2312"/>
          <w:sz w:val="36"/>
          <w:szCs w:val="36"/>
          <w:bdr w:val="none" w:sz="0" w:space="0" w:color="auto" w:frame="1"/>
        </w:rPr>
        <w:t>“</w:t>
      </w:r>
      <w:r w:rsidRPr="00F3496D">
        <w:rPr>
          <w:rFonts w:eastAsia="仿宋_GB2312"/>
          <w:sz w:val="36"/>
          <w:szCs w:val="36"/>
          <w:bdr w:val="none" w:sz="0" w:space="0" w:color="auto" w:frame="1"/>
        </w:rPr>
        <w:t>全面体检</w:t>
      </w:r>
      <w:r w:rsidRPr="00F3496D">
        <w:rPr>
          <w:rFonts w:eastAsia="仿宋_GB2312"/>
          <w:sz w:val="36"/>
          <w:szCs w:val="36"/>
          <w:bdr w:val="none" w:sz="0" w:space="0" w:color="auto" w:frame="1"/>
        </w:rPr>
        <w:t>”</w:t>
      </w:r>
      <w:r w:rsidRPr="00F3496D">
        <w:rPr>
          <w:rFonts w:eastAsia="仿宋_GB2312"/>
          <w:sz w:val="36"/>
          <w:szCs w:val="36"/>
          <w:bdr w:val="none" w:sz="0" w:space="0" w:color="auto" w:frame="1"/>
        </w:rPr>
        <w:t>。</w:t>
      </w:r>
      <w:r w:rsidR="00FE7A6D" w:rsidRPr="00F3496D">
        <w:rPr>
          <w:rFonts w:eastAsia="仿宋_GB2312"/>
          <w:sz w:val="36"/>
          <w:szCs w:val="36"/>
          <w:bdr w:val="none" w:sz="0" w:space="0" w:color="auto" w:frame="1"/>
        </w:rPr>
        <w:t>2019</w:t>
      </w:r>
      <w:r w:rsidR="00FE7A6D" w:rsidRPr="00F3496D">
        <w:rPr>
          <w:rFonts w:eastAsia="仿宋_GB2312"/>
          <w:sz w:val="36"/>
          <w:szCs w:val="36"/>
          <w:bdr w:val="none" w:sz="0" w:space="0" w:color="auto" w:frame="1"/>
        </w:rPr>
        <w:t>年</w:t>
      </w:r>
      <w:r w:rsidR="00FE7A6D" w:rsidRPr="00F3496D">
        <w:rPr>
          <w:rFonts w:eastAsia="仿宋_GB2312"/>
          <w:sz w:val="36"/>
          <w:szCs w:val="36"/>
          <w:bdr w:val="none" w:sz="0" w:space="0" w:color="auto" w:frame="1"/>
        </w:rPr>
        <w:t>1</w:t>
      </w:r>
      <w:r w:rsidR="00FE7A6D" w:rsidRPr="00F3496D">
        <w:rPr>
          <w:rFonts w:eastAsia="仿宋_GB2312"/>
          <w:sz w:val="36"/>
          <w:szCs w:val="36"/>
          <w:bdr w:val="none" w:sz="0" w:space="0" w:color="auto" w:frame="1"/>
        </w:rPr>
        <w:t>月</w:t>
      </w:r>
      <w:r w:rsidR="00FE7A6D" w:rsidRPr="00F3496D">
        <w:rPr>
          <w:rFonts w:eastAsia="仿宋_GB2312"/>
          <w:sz w:val="36"/>
          <w:szCs w:val="36"/>
          <w:bdr w:val="none" w:sz="0" w:space="0" w:color="auto" w:frame="1"/>
        </w:rPr>
        <w:t>1</w:t>
      </w:r>
      <w:r w:rsidR="00FE7A6D" w:rsidRPr="00F3496D">
        <w:rPr>
          <w:rFonts w:eastAsia="仿宋_GB2312"/>
          <w:sz w:val="36"/>
          <w:szCs w:val="36"/>
          <w:bdr w:val="none" w:sz="0" w:space="0" w:color="auto" w:frame="1"/>
        </w:rPr>
        <w:t>日至</w:t>
      </w:r>
      <w:r w:rsidR="00FE7A6D" w:rsidRPr="00F3496D">
        <w:rPr>
          <w:rFonts w:eastAsia="仿宋_GB2312"/>
          <w:sz w:val="36"/>
          <w:szCs w:val="36"/>
          <w:bdr w:val="none" w:sz="0" w:space="0" w:color="auto" w:frame="1"/>
        </w:rPr>
        <w:t>4</w:t>
      </w:r>
      <w:r w:rsidR="00FE7A6D" w:rsidRPr="00F3496D">
        <w:rPr>
          <w:rFonts w:eastAsia="仿宋_GB2312"/>
          <w:sz w:val="36"/>
          <w:szCs w:val="36"/>
          <w:bdr w:val="none" w:sz="0" w:space="0" w:color="auto" w:frame="1"/>
        </w:rPr>
        <w:t>月</w:t>
      </w:r>
      <w:r w:rsidR="00FE7A6D" w:rsidRPr="00F3496D">
        <w:rPr>
          <w:rFonts w:eastAsia="仿宋_GB2312"/>
          <w:sz w:val="36"/>
          <w:szCs w:val="36"/>
          <w:bdr w:val="none" w:sz="0" w:space="0" w:color="auto" w:frame="1"/>
        </w:rPr>
        <w:t>30</w:t>
      </w:r>
      <w:r w:rsidR="00FE7A6D" w:rsidRPr="00F3496D">
        <w:rPr>
          <w:rFonts w:eastAsia="仿宋_GB2312"/>
          <w:sz w:val="36"/>
          <w:szCs w:val="36"/>
          <w:bdr w:val="none" w:sz="0" w:space="0" w:color="auto" w:frame="1"/>
        </w:rPr>
        <w:t>日，兵团基层普查人员克服重重困难，对辖区从事第二产业和第三产业的法人单位、产业活动单位和抽取的个体经营户逐一入户完成数据采集。通过这次普查，既摸清了兵团第二产业和第三产业的发展规模、布局和效益，了解了兵团产业组织、产业结构、产业技术、产业形态的现状以及各生产要素的构成，也掌握了全部法人单位资产负债状况和新兴产业发展情况，进一步查实了各类单位的基本情况和主要产品产量、服务活动，全面准确反映了供给侧结构性改革、新动能培育壮大、经济结构优化升级等方面的新进展。</w:t>
      </w:r>
    </w:p>
    <w:p w:rsidR="00FE7A6D" w:rsidRPr="00F3496D" w:rsidRDefault="00FE7A6D" w:rsidP="000C6B87">
      <w:pPr>
        <w:spacing w:line="600" w:lineRule="exact"/>
        <w:ind w:firstLineChars="200" w:firstLine="720"/>
        <w:rPr>
          <w:rFonts w:eastAsia="黑体"/>
          <w:bCs/>
          <w:sz w:val="36"/>
          <w:szCs w:val="36"/>
          <w:bdr w:val="none" w:sz="0" w:space="0" w:color="auto" w:frame="1"/>
        </w:rPr>
      </w:pPr>
      <w:r w:rsidRPr="00F3496D">
        <w:rPr>
          <w:rFonts w:eastAsia="黑体"/>
          <w:bCs/>
          <w:sz w:val="36"/>
          <w:szCs w:val="36"/>
          <w:bdr w:val="none" w:sz="0" w:space="0" w:color="auto" w:frame="1"/>
        </w:rPr>
        <w:t>三、流程科学规范</w:t>
      </w:r>
    </w:p>
    <w:p w:rsidR="00FE7A6D" w:rsidRPr="00F3496D" w:rsidRDefault="00FE7A6D" w:rsidP="00D85AF4">
      <w:pPr>
        <w:adjustRightInd w:val="0"/>
        <w:snapToGrid w:val="0"/>
        <w:spacing w:line="600" w:lineRule="exact"/>
        <w:ind w:firstLineChars="200" w:firstLine="720"/>
        <w:rPr>
          <w:rFonts w:eastAsia="仿宋_GB2312"/>
          <w:sz w:val="36"/>
          <w:szCs w:val="36"/>
          <w:bdr w:val="none" w:sz="0" w:space="0" w:color="auto" w:frame="1"/>
        </w:rPr>
      </w:pPr>
      <w:r w:rsidRPr="00F3496D">
        <w:rPr>
          <w:rFonts w:eastAsia="仿宋_GB2312"/>
          <w:sz w:val="36"/>
          <w:szCs w:val="36"/>
          <w:bdr w:val="none" w:sz="0" w:space="0" w:color="auto" w:frame="1"/>
        </w:rPr>
        <w:t>按照</w:t>
      </w:r>
      <w:r w:rsidRPr="00F3496D">
        <w:rPr>
          <w:rFonts w:eastAsia="仿宋_GB2312"/>
          <w:sz w:val="36"/>
          <w:szCs w:val="36"/>
          <w:bdr w:val="none" w:sz="0" w:space="0" w:color="auto" w:frame="1"/>
        </w:rPr>
        <w:t>“</w:t>
      </w:r>
      <w:r w:rsidRPr="00F3496D">
        <w:rPr>
          <w:rFonts w:eastAsia="仿宋_GB2312"/>
          <w:sz w:val="36"/>
          <w:szCs w:val="36"/>
          <w:bdr w:val="none" w:sz="0" w:space="0" w:color="auto" w:frame="1"/>
        </w:rPr>
        <w:t>确保质量、改革创新、突出重点、依法普查、共享成果</w:t>
      </w:r>
      <w:r w:rsidRPr="00F3496D">
        <w:rPr>
          <w:rFonts w:eastAsia="仿宋_GB2312"/>
          <w:sz w:val="36"/>
          <w:szCs w:val="36"/>
          <w:bdr w:val="none" w:sz="0" w:space="0" w:color="auto" w:frame="1"/>
        </w:rPr>
        <w:t>”</w:t>
      </w:r>
      <w:r w:rsidRPr="00F3496D">
        <w:rPr>
          <w:rFonts w:eastAsia="仿宋_GB2312"/>
          <w:sz w:val="36"/>
          <w:szCs w:val="36"/>
          <w:bdr w:val="none" w:sz="0" w:space="0" w:color="auto" w:frame="1"/>
        </w:rPr>
        <w:t>原则，兵团第四次全国经济普查领导小组办公</w:t>
      </w:r>
      <w:r w:rsidRPr="00F3496D">
        <w:rPr>
          <w:rFonts w:eastAsia="仿宋_GB2312"/>
          <w:sz w:val="36"/>
          <w:szCs w:val="36"/>
          <w:bdr w:val="none" w:sz="0" w:space="0" w:color="auto" w:frame="1"/>
        </w:rPr>
        <w:lastRenderedPageBreak/>
        <w:t>室（以下简称领导小组办公室）借鉴历次普查经验，切实加强顶层设计，着力提高普查的科学性、规范性。经过普查综合试点检验，制定了《兵团第四次全国经济普查方案》及</w:t>
      </w:r>
      <w:r w:rsidRPr="00F3496D">
        <w:rPr>
          <w:rFonts w:eastAsia="仿宋_GB2312"/>
          <w:sz w:val="36"/>
          <w:szCs w:val="36"/>
          <w:bdr w:val="none" w:sz="0" w:space="0" w:color="auto" w:frame="1"/>
        </w:rPr>
        <w:t>13</w:t>
      </w:r>
      <w:r w:rsidRPr="00F3496D">
        <w:rPr>
          <w:rFonts w:eastAsia="仿宋_GB2312"/>
          <w:sz w:val="36"/>
          <w:szCs w:val="36"/>
          <w:bdr w:val="none" w:sz="0" w:space="0" w:color="auto" w:frame="1"/>
        </w:rPr>
        <w:t>项业务流程，先后印发《兵团第四次全国经济普查数据审核验收组织实施办法》《兵团第四次全国经济普查数据检查工作方案》等实施办法，为经济普查工作有序开展提供了制度性保障</w:t>
      </w:r>
      <w:r w:rsidR="00D85AF4">
        <w:rPr>
          <w:rFonts w:eastAsia="仿宋_GB2312"/>
          <w:sz w:val="36"/>
          <w:szCs w:val="36"/>
          <w:bdr w:val="none" w:sz="0" w:space="0" w:color="auto" w:frame="1"/>
        </w:rPr>
        <w:t>。在方法运用上</w:t>
      </w:r>
      <w:r w:rsidR="00D85AF4">
        <w:rPr>
          <w:rFonts w:eastAsia="仿宋_GB2312" w:hint="eastAsia"/>
          <w:sz w:val="36"/>
          <w:szCs w:val="36"/>
          <w:bdr w:val="none" w:sz="0" w:space="0" w:color="auto" w:frame="1"/>
        </w:rPr>
        <w:t>，</w:t>
      </w:r>
      <w:r w:rsidRPr="00F3496D">
        <w:rPr>
          <w:rFonts w:eastAsia="仿宋_GB2312"/>
          <w:sz w:val="36"/>
          <w:szCs w:val="36"/>
          <w:bdr w:val="none" w:sz="0" w:space="0" w:color="auto" w:frame="1"/>
        </w:rPr>
        <w:t>兵团第四次全国经济普查采取</w:t>
      </w:r>
      <w:r w:rsidRPr="00F3496D">
        <w:rPr>
          <w:rFonts w:eastAsia="仿宋_GB2312"/>
          <w:sz w:val="36"/>
          <w:szCs w:val="36"/>
          <w:bdr w:val="none" w:sz="0" w:space="0" w:color="auto" w:frame="1"/>
        </w:rPr>
        <w:t>“</w:t>
      </w:r>
      <w:r w:rsidRPr="00F3496D">
        <w:rPr>
          <w:rFonts w:eastAsia="仿宋_GB2312"/>
          <w:sz w:val="36"/>
          <w:szCs w:val="36"/>
          <w:bdr w:val="none" w:sz="0" w:space="0" w:color="auto" w:frame="1"/>
        </w:rPr>
        <w:t>地毯式</w:t>
      </w:r>
      <w:r w:rsidRPr="00F3496D">
        <w:rPr>
          <w:rFonts w:eastAsia="仿宋_GB2312"/>
          <w:sz w:val="36"/>
          <w:szCs w:val="36"/>
          <w:bdr w:val="none" w:sz="0" w:space="0" w:color="auto" w:frame="1"/>
        </w:rPr>
        <w:t>”</w:t>
      </w:r>
      <w:r w:rsidRPr="00F3496D">
        <w:rPr>
          <w:rFonts w:eastAsia="仿宋_GB2312"/>
          <w:sz w:val="36"/>
          <w:szCs w:val="36"/>
          <w:bdr w:val="none" w:sz="0" w:space="0" w:color="auto" w:frame="1"/>
        </w:rPr>
        <w:t>清查的方法</w:t>
      </w:r>
      <w:r w:rsidR="00D85AF4">
        <w:rPr>
          <w:rFonts w:eastAsia="仿宋_GB2312" w:hint="eastAsia"/>
          <w:sz w:val="36"/>
          <w:szCs w:val="36"/>
          <w:bdr w:val="none" w:sz="0" w:space="0" w:color="auto" w:frame="1"/>
        </w:rPr>
        <w:t>，</w:t>
      </w:r>
      <w:r w:rsidRPr="00F3496D">
        <w:rPr>
          <w:rFonts w:eastAsia="仿宋_GB2312"/>
          <w:sz w:val="36"/>
          <w:szCs w:val="36"/>
          <w:bdr w:val="none" w:sz="0" w:space="0" w:color="auto" w:frame="1"/>
        </w:rPr>
        <w:t>对辖区内全部法人单位、产业活动单位和从事第二产业和第三产业的个体经营户进行全面清查。全面清查后，对从事第二产业和第三产业的法人单位、产业活动单位在其主要经营活动所在地进行全面普查登记，对建筑业法人单位在其注册地进行全面普查登记，对数量众多的个体经营户采用抽样调查方法在其主要经营活动所在地进行样本登记。普查主要内容包括单位基本情况、组织结构、人员工资、财务状况、能源生产与消费情况、生产能力、生产经营和服务活动、固定资产投资、研发活动、信息化和电子商务交易情况等，根据不同普查对象，分别设置了一套表单位普查表、非一套表单位普查表、个体经营户普查表和部门普查表。</w:t>
      </w:r>
      <w:r w:rsidRPr="00F3496D">
        <w:rPr>
          <w:rFonts w:eastAsia="仿宋_GB2312"/>
          <w:sz w:val="36"/>
          <w:szCs w:val="36"/>
          <w:bdr w:val="none" w:sz="0" w:space="0" w:color="auto" w:frame="1"/>
        </w:rPr>
        <w:t> </w:t>
      </w:r>
    </w:p>
    <w:p w:rsidR="00FE7A6D" w:rsidRPr="00F3496D" w:rsidRDefault="00FE7A6D" w:rsidP="000C6B87">
      <w:pPr>
        <w:spacing w:line="600" w:lineRule="exact"/>
        <w:ind w:firstLineChars="200" w:firstLine="720"/>
        <w:rPr>
          <w:rFonts w:eastAsia="黑体"/>
          <w:bCs/>
          <w:sz w:val="36"/>
          <w:szCs w:val="36"/>
          <w:bdr w:val="none" w:sz="0" w:space="0" w:color="auto" w:frame="1"/>
        </w:rPr>
      </w:pPr>
      <w:r w:rsidRPr="00F3496D">
        <w:rPr>
          <w:rFonts w:eastAsia="黑体"/>
          <w:bCs/>
          <w:sz w:val="36"/>
          <w:szCs w:val="36"/>
          <w:bdr w:val="none" w:sz="0" w:space="0" w:color="auto" w:frame="1"/>
        </w:rPr>
        <w:t>四、创新普查方式</w:t>
      </w:r>
      <w:r w:rsidRPr="00F3496D">
        <w:rPr>
          <w:rFonts w:eastAsia="黑体"/>
          <w:bCs/>
          <w:sz w:val="36"/>
          <w:szCs w:val="36"/>
          <w:bdr w:val="none" w:sz="0" w:space="0" w:color="auto" w:frame="1"/>
        </w:rPr>
        <w:t> </w:t>
      </w:r>
    </w:p>
    <w:p w:rsidR="00FE7A6D" w:rsidRPr="00F3496D" w:rsidRDefault="00FE7A6D" w:rsidP="000C6B87">
      <w:pPr>
        <w:spacing w:line="600" w:lineRule="exact"/>
        <w:ind w:firstLineChars="200" w:firstLine="720"/>
        <w:rPr>
          <w:rFonts w:eastAsia="仿宋_GB2312"/>
          <w:sz w:val="36"/>
          <w:szCs w:val="36"/>
          <w:bdr w:val="none" w:sz="0" w:space="0" w:color="auto" w:frame="1"/>
        </w:rPr>
      </w:pPr>
      <w:r w:rsidRPr="00F3496D">
        <w:rPr>
          <w:rFonts w:eastAsia="仿宋_GB2312"/>
          <w:sz w:val="36"/>
          <w:szCs w:val="36"/>
          <w:bdr w:val="none" w:sz="0" w:space="0" w:color="auto" w:frame="1"/>
        </w:rPr>
        <w:t>为减轻调查对象负担，提高工作效率，这次普查积极应用</w:t>
      </w:r>
      <w:r w:rsidRPr="00F3496D">
        <w:rPr>
          <w:rFonts w:eastAsia="仿宋_GB2312"/>
          <w:sz w:val="36"/>
          <w:szCs w:val="36"/>
          <w:bdr w:val="none" w:sz="0" w:space="0" w:color="auto" w:frame="1"/>
        </w:rPr>
        <w:t>“</w:t>
      </w:r>
      <w:r w:rsidRPr="00F3496D">
        <w:rPr>
          <w:rFonts w:eastAsia="仿宋_GB2312"/>
          <w:sz w:val="36"/>
          <w:szCs w:val="36"/>
          <w:bdr w:val="none" w:sz="0" w:space="0" w:color="auto" w:frame="1"/>
        </w:rPr>
        <w:t>五证合一</w:t>
      </w:r>
      <w:r w:rsidRPr="00F3496D">
        <w:rPr>
          <w:rFonts w:eastAsia="仿宋_GB2312"/>
          <w:sz w:val="36"/>
          <w:szCs w:val="36"/>
          <w:bdr w:val="none" w:sz="0" w:space="0" w:color="auto" w:frame="1"/>
        </w:rPr>
        <w:t>”</w:t>
      </w:r>
      <w:r w:rsidRPr="00F3496D">
        <w:rPr>
          <w:rFonts w:eastAsia="仿宋_GB2312"/>
          <w:sz w:val="36"/>
          <w:szCs w:val="36"/>
          <w:bdr w:val="none" w:sz="0" w:space="0" w:color="auto" w:frame="1"/>
        </w:rPr>
        <w:t>改革成果，大力提高部门参与程度。在清</w:t>
      </w:r>
      <w:r w:rsidRPr="00F3496D">
        <w:rPr>
          <w:rFonts w:eastAsia="仿宋_GB2312"/>
          <w:sz w:val="36"/>
          <w:szCs w:val="36"/>
          <w:bdr w:val="none" w:sz="0" w:space="0" w:color="auto" w:frame="1"/>
        </w:rPr>
        <w:lastRenderedPageBreak/>
        <w:t>查和普查阶段，积极利用部门行政记录和业务资料，收集整理了相关部门的单位名录信息，通过比对、合并生成底册信息近</w:t>
      </w:r>
      <w:r w:rsidRPr="00F3496D">
        <w:rPr>
          <w:rFonts w:eastAsia="仿宋_GB2312"/>
          <w:sz w:val="36"/>
          <w:szCs w:val="36"/>
          <w:bdr w:val="none" w:sz="0" w:space="0" w:color="auto" w:frame="1"/>
        </w:rPr>
        <w:t>3500</w:t>
      </w:r>
      <w:r w:rsidRPr="00F3496D">
        <w:rPr>
          <w:rFonts w:eastAsia="仿宋_GB2312"/>
          <w:sz w:val="36"/>
          <w:szCs w:val="36"/>
          <w:bdr w:val="none" w:sz="0" w:space="0" w:color="auto" w:frame="1"/>
        </w:rPr>
        <w:t>多条。全面提高普查数据采集信息化水平，扩大联网直报单位范围，全面使用手持移动终端（</w:t>
      </w:r>
      <w:r w:rsidRPr="00F3496D">
        <w:rPr>
          <w:rFonts w:eastAsia="仿宋_GB2312"/>
          <w:sz w:val="36"/>
          <w:szCs w:val="36"/>
          <w:bdr w:val="none" w:sz="0" w:space="0" w:color="auto" w:frame="1"/>
        </w:rPr>
        <w:t>PAD</w:t>
      </w:r>
      <w:r w:rsidRPr="00F3496D">
        <w:rPr>
          <w:rFonts w:eastAsia="仿宋_GB2312"/>
          <w:sz w:val="36"/>
          <w:szCs w:val="36"/>
          <w:bdr w:val="none" w:sz="0" w:space="0" w:color="auto" w:frame="1"/>
        </w:rPr>
        <w:t>）采集数据，广泛应用行业代码自动识别赋码技术，普查数据生产全过程实行电子化、网络化，大大提高了数据采集处理效率。</w:t>
      </w:r>
      <w:r w:rsidRPr="00F3496D">
        <w:rPr>
          <w:rFonts w:eastAsia="仿宋_GB2312"/>
          <w:sz w:val="36"/>
          <w:szCs w:val="36"/>
          <w:bdr w:val="none" w:sz="0" w:space="0" w:color="auto" w:frame="1"/>
        </w:rPr>
        <w:t> </w:t>
      </w:r>
    </w:p>
    <w:p w:rsidR="00FE7A6D" w:rsidRPr="00F3496D" w:rsidRDefault="00FE7A6D" w:rsidP="000C6B87">
      <w:pPr>
        <w:spacing w:line="600" w:lineRule="exact"/>
        <w:ind w:firstLineChars="200" w:firstLine="720"/>
        <w:rPr>
          <w:rFonts w:eastAsia="黑体"/>
          <w:bCs/>
          <w:sz w:val="36"/>
          <w:szCs w:val="36"/>
          <w:bdr w:val="none" w:sz="0" w:space="0" w:color="auto" w:frame="1"/>
        </w:rPr>
      </w:pPr>
      <w:r w:rsidRPr="00F3496D">
        <w:rPr>
          <w:rFonts w:eastAsia="黑体"/>
          <w:bCs/>
          <w:sz w:val="36"/>
          <w:szCs w:val="36"/>
          <w:bdr w:val="none" w:sz="0" w:space="0" w:color="auto" w:frame="1"/>
        </w:rPr>
        <w:t>五、强化执法监督</w:t>
      </w:r>
      <w:r w:rsidRPr="00F3496D">
        <w:rPr>
          <w:rFonts w:eastAsia="黑体"/>
          <w:bCs/>
          <w:sz w:val="36"/>
          <w:szCs w:val="36"/>
          <w:bdr w:val="none" w:sz="0" w:space="0" w:color="auto" w:frame="1"/>
        </w:rPr>
        <w:t> </w:t>
      </w:r>
    </w:p>
    <w:p w:rsidR="00FE7A6D" w:rsidRPr="00F3496D" w:rsidRDefault="00FE7A6D" w:rsidP="000C6B87">
      <w:pPr>
        <w:spacing w:line="600" w:lineRule="exact"/>
        <w:ind w:firstLineChars="200" w:firstLine="720"/>
        <w:rPr>
          <w:rFonts w:eastAsia="仿宋_GB2312"/>
          <w:sz w:val="36"/>
          <w:szCs w:val="36"/>
          <w:bdr w:val="none" w:sz="0" w:space="0" w:color="auto" w:frame="1"/>
        </w:rPr>
      </w:pPr>
      <w:r w:rsidRPr="00F3496D">
        <w:rPr>
          <w:rFonts w:eastAsia="仿宋_GB2312"/>
          <w:sz w:val="36"/>
          <w:szCs w:val="36"/>
          <w:bdr w:val="none" w:sz="0" w:space="0" w:color="auto" w:frame="1"/>
        </w:rPr>
        <w:t>兵师普查机构和广大普查人员严格执行《中华人民共和国统计法》和《全国经济普查条例》，严格履行独立普查、独立报告职责，依法保护普查对象资料。通过建立健全普查数据质量追溯和问责机制，加大普查违纪违法行为的查处力度，确保普查工作中造假作假责任追究到位。</w:t>
      </w:r>
    </w:p>
    <w:p w:rsidR="00FE7A6D" w:rsidRPr="00F3496D" w:rsidRDefault="00FE7A6D" w:rsidP="000C6B87">
      <w:pPr>
        <w:spacing w:line="600" w:lineRule="exact"/>
        <w:ind w:firstLineChars="200" w:firstLine="720"/>
        <w:rPr>
          <w:rFonts w:eastAsia="黑体"/>
          <w:bCs/>
          <w:sz w:val="36"/>
          <w:szCs w:val="36"/>
          <w:bdr w:val="none" w:sz="0" w:space="0" w:color="auto" w:frame="1"/>
        </w:rPr>
      </w:pPr>
      <w:r w:rsidRPr="00F3496D">
        <w:rPr>
          <w:rFonts w:eastAsia="黑体"/>
          <w:bCs/>
          <w:sz w:val="36"/>
          <w:szCs w:val="36"/>
          <w:bdr w:val="none" w:sz="0" w:space="0" w:color="auto" w:frame="1"/>
        </w:rPr>
        <w:t>六、确保数据质量</w:t>
      </w:r>
      <w:r w:rsidRPr="00F3496D">
        <w:rPr>
          <w:rFonts w:eastAsia="黑体"/>
          <w:bCs/>
          <w:sz w:val="36"/>
          <w:szCs w:val="36"/>
          <w:bdr w:val="none" w:sz="0" w:space="0" w:color="auto" w:frame="1"/>
        </w:rPr>
        <w:t> </w:t>
      </w:r>
    </w:p>
    <w:p w:rsidR="00FE7A6D" w:rsidRPr="00F3496D" w:rsidRDefault="00FE7A6D" w:rsidP="000C6B87">
      <w:pPr>
        <w:spacing w:line="600" w:lineRule="exact"/>
        <w:ind w:firstLineChars="200" w:firstLine="720"/>
        <w:rPr>
          <w:rFonts w:eastAsia="仿宋_GB2312"/>
          <w:sz w:val="36"/>
          <w:szCs w:val="36"/>
          <w:bdr w:val="none" w:sz="0" w:space="0" w:color="auto" w:frame="1"/>
        </w:rPr>
      </w:pPr>
      <w:r w:rsidRPr="00F3496D">
        <w:rPr>
          <w:rFonts w:eastAsia="仿宋_GB2312"/>
          <w:sz w:val="36"/>
          <w:szCs w:val="36"/>
          <w:bdr w:val="none" w:sz="0" w:space="0" w:color="auto" w:frame="1"/>
        </w:rPr>
        <w:t>兵团第四次全国经济普查实行全过程数据质量控制。兵师普查机构狠抓源头数据质量，实时监控普查数据采集、上报，加强入户数据核实与业务指导，开展源头数据自查与抽查，坚持联动审核，及时消除差错，确保普查数据真实可靠。为检验各师普查工作成效和普查数据质量，领导小组办公室组织开展了事后质量抽查，对</w:t>
      </w:r>
      <w:r w:rsidRPr="00F3496D">
        <w:rPr>
          <w:rFonts w:eastAsia="仿宋_GB2312"/>
          <w:sz w:val="36"/>
          <w:szCs w:val="36"/>
          <w:bdr w:val="none" w:sz="0" w:space="0" w:color="auto" w:frame="1"/>
        </w:rPr>
        <w:t>11</w:t>
      </w:r>
      <w:r w:rsidRPr="00F3496D">
        <w:rPr>
          <w:rFonts w:eastAsia="仿宋_GB2312"/>
          <w:sz w:val="36"/>
          <w:szCs w:val="36"/>
          <w:bdr w:val="none" w:sz="0" w:space="0" w:color="auto" w:frame="1"/>
        </w:rPr>
        <w:t>个师市、</w:t>
      </w:r>
      <w:r w:rsidRPr="00F3496D">
        <w:rPr>
          <w:rFonts w:eastAsia="仿宋_GB2312"/>
          <w:sz w:val="36"/>
          <w:szCs w:val="36"/>
          <w:bdr w:val="none" w:sz="0" w:space="0" w:color="auto" w:frame="1"/>
        </w:rPr>
        <w:t>20</w:t>
      </w:r>
      <w:r w:rsidRPr="00F3496D">
        <w:rPr>
          <w:rFonts w:eastAsia="仿宋_GB2312"/>
          <w:sz w:val="36"/>
          <w:szCs w:val="36"/>
          <w:bdr w:val="none" w:sz="0" w:space="0" w:color="auto" w:frame="1"/>
        </w:rPr>
        <w:t>个样本普查小区、</w:t>
      </w:r>
      <w:r w:rsidRPr="00F3496D">
        <w:rPr>
          <w:rFonts w:eastAsia="仿宋_GB2312"/>
          <w:sz w:val="36"/>
          <w:szCs w:val="36"/>
          <w:bdr w:val="none" w:sz="0" w:space="0" w:color="auto" w:frame="1"/>
        </w:rPr>
        <w:t>509</w:t>
      </w:r>
      <w:r w:rsidRPr="00F3496D">
        <w:rPr>
          <w:rFonts w:eastAsia="仿宋_GB2312"/>
          <w:sz w:val="36"/>
          <w:szCs w:val="36"/>
          <w:bdr w:val="none" w:sz="0" w:space="0" w:color="auto" w:frame="1"/>
        </w:rPr>
        <w:t>家单位进行了抽查。抽查方式采</w:t>
      </w:r>
      <w:r w:rsidRPr="00F3496D">
        <w:rPr>
          <w:rFonts w:eastAsia="仿宋_GB2312"/>
          <w:sz w:val="36"/>
          <w:szCs w:val="36"/>
          <w:bdr w:val="none" w:sz="0" w:space="0" w:color="auto" w:frame="1"/>
        </w:rPr>
        <w:lastRenderedPageBreak/>
        <w:t>用了</w:t>
      </w:r>
      <w:r w:rsidRPr="00F3496D">
        <w:rPr>
          <w:rFonts w:eastAsia="仿宋_GB2312"/>
          <w:sz w:val="36"/>
          <w:szCs w:val="36"/>
          <w:bdr w:val="none" w:sz="0" w:space="0" w:color="auto" w:frame="1"/>
        </w:rPr>
        <w:t>“</w:t>
      </w:r>
      <w:r w:rsidRPr="00F3496D">
        <w:rPr>
          <w:rFonts w:eastAsia="仿宋_GB2312"/>
          <w:sz w:val="36"/>
          <w:szCs w:val="36"/>
          <w:bdr w:val="none" w:sz="0" w:space="0" w:color="auto" w:frame="1"/>
        </w:rPr>
        <w:t>重新调查式</w:t>
      </w:r>
      <w:r w:rsidRPr="00F3496D">
        <w:rPr>
          <w:rFonts w:eastAsia="仿宋_GB2312"/>
          <w:sz w:val="36"/>
          <w:szCs w:val="36"/>
          <w:bdr w:val="none" w:sz="0" w:space="0" w:color="auto" w:frame="1"/>
        </w:rPr>
        <w:t>”</w:t>
      </w:r>
      <w:r w:rsidR="00D85AF4">
        <w:rPr>
          <w:rFonts w:eastAsia="仿宋_GB2312" w:hint="eastAsia"/>
          <w:sz w:val="36"/>
          <w:szCs w:val="36"/>
          <w:bdr w:val="none" w:sz="0" w:space="0" w:color="auto" w:frame="1"/>
        </w:rPr>
        <w:t>，</w:t>
      </w:r>
      <w:r w:rsidRPr="00F3496D">
        <w:rPr>
          <w:rFonts w:eastAsia="仿宋_GB2312"/>
          <w:sz w:val="36"/>
          <w:szCs w:val="36"/>
          <w:bdr w:val="none" w:sz="0" w:space="0" w:color="auto" w:frame="1"/>
        </w:rPr>
        <w:t>取代以往将普查登记数据作为参考的</w:t>
      </w:r>
      <w:r w:rsidRPr="00F3496D">
        <w:rPr>
          <w:rFonts w:eastAsia="仿宋_GB2312"/>
          <w:sz w:val="36"/>
          <w:szCs w:val="36"/>
          <w:bdr w:val="none" w:sz="0" w:space="0" w:color="auto" w:frame="1"/>
        </w:rPr>
        <w:t>“</w:t>
      </w:r>
      <w:r w:rsidRPr="00F3496D">
        <w:rPr>
          <w:rFonts w:eastAsia="仿宋_GB2312"/>
          <w:sz w:val="36"/>
          <w:szCs w:val="36"/>
          <w:bdr w:val="none" w:sz="0" w:space="0" w:color="auto" w:frame="1"/>
        </w:rPr>
        <w:t>回访式</w:t>
      </w:r>
      <w:r w:rsidRPr="00F3496D">
        <w:rPr>
          <w:rFonts w:eastAsia="仿宋_GB2312"/>
          <w:sz w:val="36"/>
          <w:szCs w:val="36"/>
          <w:bdr w:val="none" w:sz="0" w:space="0" w:color="auto" w:frame="1"/>
        </w:rPr>
        <w:t>”</w:t>
      </w:r>
      <w:r w:rsidRPr="00F3496D">
        <w:rPr>
          <w:rFonts w:eastAsia="仿宋_GB2312"/>
          <w:sz w:val="36"/>
          <w:szCs w:val="36"/>
          <w:bdr w:val="none" w:sz="0" w:space="0" w:color="auto" w:frame="1"/>
        </w:rPr>
        <w:t>，抽查结果更为客观准确。事后质量抽查结果表明，普查数据填报综合差错率为</w:t>
      </w:r>
      <w:r w:rsidRPr="00F3496D">
        <w:rPr>
          <w:rFonts w:eastAsia="仿宋_GB2312"/>
          <w:sz w:val="36"/>
          <w:szCs w:val="36"/>
          <w:bdr w:val="none" w:sz="0" w:space="0" w:color="auto" w:frame="1"/>
        </w:rPr>
        <w:t xml:space="preserve"> 0.67%</w:t>
      </w:r>
      <w:r w:rsidRPr="00F3496D">
        <w:rPr>
          <w:rFonts w:eastAsia="仿宋_GB2312"/>
          <w:sz w:val="36"/>
          <w:szCs w:val="36"/>
          <w:bdr w:val="none" w:sz="0" w:space="0" w:color="auto" w:frame="1"/>
        </w:rPr>
        <w:t>，普查数据质量符合控制标准。</w:t>
      </w:r>
      <w:r w:rsidRPr="00F3496D">
        <w:rPr>
          <w:rFonts w:eastAsia="仿宋_GB2312"/>
          <w:sz w:val="36"/>
          <w:szCs w:val="36"/>
          <w:bdr w:val="none" w:sz="0" w:space="0" w:color="auto" w:frame="1"/>
        </w:rPr>
        <w:t> </w:t>
      </w:r>
    </w:p>
    <w:p w:rsidR="00FE7A6D" w:rsidRPr="00F3496D" w:rsidRDefault="00FE7A6D" w:rsidP="000C6B87">
      <w:pPr>
        <w:spacing w:line="600" w:lineRule="exact"/>
        <w:ind w:firstLineChars="200" w:firstLine="720"/>
        <w:rPr>
          <w:rFonts w:eastAsia="仿宋_GB2312"/>
          <w:sz w:val="36"/>
          <w:szCs w:val="36"/>
          <w:bdr w:val="none" w:sz="0" w:space="0" w:color="auto" w:frame="1"/>
        </w:rPr>
      </w:pPr>
      <w:r w:rsidRPr="00F3496D">
        <w:rPr>
          <w:rFonts w:eastAsia="仿宋_GB2312"/>
          <w:sz w:val="36"/>
          <w:szCs w:val="36"/>
          <w:bdr w:val="none" w:sz="0" w:space="0" w:color="auto" w:frame="1"/>
        </w:rPr>
        <w:t>总体来看，兵团第四次全国经济普查充分运用了现代信息技术手段，</w:t>
      </w:r>
      <w:proofErr w:type="gramStart"/>
      <w:r w:rsidRPr="00F3496D">
        <w:rPr>
          <w:rFonts w:eastAsia="仿宋_GB2312"/>
          <w:sz w:val="36"/>
          <w:szCs w:val="36"/>
          <w:bdr w:val="none" w:sz="0" w:space="0" w:color="auto" w:frame="1"/>
        </w:rPr>
        <w:t>普查全</w:t>
      </w:r>
      <w:proofErr w:type="gramEnd"/>
      <w:r w:rsidRPr="00F3496D">
        <w:rPr>
          <w:rFonts w:eastAsia="仿宋_GB2312"/>
          <w:sz w:val="36"/>
          <w:szCs w:val="36"/>
          <w:bdr w:val="none" w:sz="0" w:space="0" w:color="auto" w:frame="1"/>
        </w:rPr>
        <w:t>过程公开透明，全面摸清了兵团第二产业和第三产业家底，能够真实反映兵团经济社会发展状况，达到了预期目标。普查结果显示，</w:t>
      </w:r>
      <w:r w:rsidRPr="00F3496D">
        <w:rPr>
          <w:rFonts w:eastAsia="仿宋_GB2312"/>
          <w:sz w:val="36"/>
          <w:szCs w:val="36"/>
          <w:bdr w:val="none" w:sz="0" w:space="0" w:color="auto" w:frame="1"/>
        </w:rPr>
        <w:t>2018</w:t>
      </w:r>
      <w:r w:rsidRPr="00F3496D">
        <w:rPr>
          <w:rFonts w:eastAsia="仿宋_GB2312"/>
          <w:sz w:val="36"/>
          <w:szCs w:val="36"/>
          <w:bdr w:val="none" w:sz="0" w:space="0" w:color="auto" w:frame="1"/>
        </w:rPr>
        <w:t>年末，兵团共有从事第二产业和第三产业活动的法人单位</w:t>
      </w:r>
      <w:r w:rsidRPr="00F3496D">
        <w:rPr>
          <w:rFonts w:eastAsia="仿宋_GB2312"/>
          <w:sz w:val="36"/>
          <w:szCs w:val="36"/>
          <w:bdr w:val="none" w:sz="0" w:space="0" w:color="auto" w:frame="1"/>
        </w:rPr>
        <w:t>25539</w:t>
      </w:r>
      <w:r w:rsidRPr="00F3496D">
        <w:rPr>
          <w:rFonts w:eastAsia="仿宋_GB2312"/>
          <w:sz w:val="36"/>
          <w:szCs w:val="36"/>
          <w:bdr w:val="none" w:sz="0" w:space="0" w:color="auto" w:frame="1"/>
        </w:rPr>
        <w:t>个，与</w:t>
      </w:r>
      <w:r w:rsidRPr="00F3496D">
        <w:rPr>
          <w:rFonts w:eastAsia="仿宋_GB2312"/>
          <w:sz w:val="36"/>
          <w:szCs w:val="36"/>
          <w:bdr w:val="none" w:sz="0" w:space="0" w:color="auto" w:frame="1"/>
        </w:rPr>
        <w:t>2013</w:t>
      </w:r>
      <w:r w:rsidRPr="00F3496D">
        <w:rPr>
          <w:rFonts w:eastAsia="仿宋_GB2312"/>
          <w:sz w:val="36"/>
          <w:szCs w:val="36"/>
          <w:bdr w:val="none" w:sz="0" w:space="0" w:color="auto" w:frame="1"/>
        </w:rPr>
        <w:t>年第三次全国经济普查相比，增长</w:t>
      </w:r>
      <w:r w:rsidRPr="00F3496D">
        <w:rPr>
          <w:rFonts w:eastAsia="仿宋_GB2312"/>
          <w:sz w:val="36"/>
          <w:szCs w:val="36"/>
          <w:bdr w:val="none" w:sz="0" w:space="0" w:color="auto" w:frame="1"/>
        </w:rPr>
        <w:t>119.7%</w:t>
      </w:r>
      <w:r w:rsidRPr="00F3496D">
        <w:rPr>
          <w:rFonts w:eastAsia="仿宋_GB2312"/>
          <w:sz w:val="36"/>
          <w:szCs w:val="36"/>
          <w:bdr w:val="none" w:sz="0" w:space="0" w:color="auto" w:frame="1"/>
        </w:rPr>
        <w:t>；从业人员</w:t>
      </w:r>
      <w:r w:rsidRPr="00F3496D">
        <w:rPr>
          <w:rFonts w:eastAsia="仿宋_GB2312"/>
          <w:sz w:val="36"/>
          <w:szCs w:val="36"/>
          <w:bdr w:val="none" w:sz="0" w:space="0" w:color="auto" w:frame="1"/>
        </w:rPr>
        <w:t>59.36</w:t>
      </w:r>
      <w:r w:rsidRPr="00F3496D">
        <w:rPr>
          <w:rFonts w:eastAsia="仿宋_GB2312"/>
          <w:sz w:val="36"/>
          <w:szCs w:val="36"/>
          <w:bdr w:val="none" w:sz="0" w:space="0" w:color="auto" w:frame="1"/>
        </w:rPr>
        <w:t>万人，增长</w:t>
      </w:r>
      <w:r w:rsidRPr="00F3496D">
        <w:rPr>
          <w:rFonts w:eastAsia="仿宋_GB2312"/>
          <w:sz w:val="36"/>
          <w:szCs w:val="36"/>
          <w:bdr w:val="none" w:sz="0" w:space="0" w:color="auto" w:frame="1"/>
        </w:rPr>
        <w:t>8.7%</w:t>
      </w:r>
      <w:r w:rsidRPr="00F3496D">
        <w:rPr>
          <w:rFonts w:eastAsia="仿宋_GB2312"/>
          <w:sz w:val="36"/>
          <w:szCs w:val="36"/>
          <w:bdr w:val="none" w:sz="0" w:space="0" w:color="auto" w:frame="1"/>
        </w:rPr>
        <w:t>；产业活动单位</w:t>
      </w:r>
      <w:r w:rsidRPr="00F3496D">
        <w:rPr>
          <w:rFonts w:eastAsia="仿宋_GB2312"/>
          <w:sz w:val="36"/>
          <w:szCs w:val="36"/>
          <w:bdr w:val="none" w:sz="0" w:space="0" w:color="auto" w:frame="1"/>
        </w:rPr>
        <w:t>30806</w:t>
      </w:r>
      <w:r w:rsidRPr="00F3496D">
        <w:rPr>
          <w:rFonts w:eastAsia="仿宋_GB2312"/>
          <w:sz w:val="36"/>
          <w:szCs w:val="36"/>
          <w:bdr w:val="none" w:sz="0" w:space="0" w:color="auto" w:frame="1"/>
        </w:rPr>
        <w:t>个，增长</w:t>
      </w:r>
      <w:r w:rsidRPr="00F3496D">
        <w:rPr>
          <w:rFonts w:eastAsia="仿宋_GB2312"/>
          <w:sz w:val="36"/>
          <w:szCs w:val="36"/>
          <w:bdr w:val="none" w:sz="0" w:space="0" w:color="auto" w:frame="1"/>
        </w:rPr>
        <w:t>85.2%</w:t>
      </w:r>
      <w:r w:rsidRPr="00F3496D">
        <w:rPr>
          <w:rFonts w:eastAsia="仿宋_GB2312"/>
          <w:sz w:val="36"/>
          <w:szCs w:val="36"/>
          <w:bdr w:val="none" w:sz="0" w:space="0" w:color="auto" w:frame="1"/>
        </w:rPr>
        <w:t>个体经营户</w:t>
      </w:r>
      <w:r w:rsidRPr="00F3496D">
        <w:rPr>
          <w:rFonts w:eastAsia="仿宋_GB2312"/>
          <w:sz w:val="36"/>
          <w:szCs w:val="36"/>
          <w:bdr w:val="none" w:sz="0" w:space="0" w:color="auto" w:frame="1"/>
        </w:rPr>
        <w:t>13.43</w:t>
      </w:r>
      <w:r w:rsidRPr="00F3496D">
        <w:rPr>
          <w:rFonts w:eastAsia="仿宋_GB2312"/>
          <w:sz w:val="36"/>
          <w:szCs w:val="36"/>
          <w:bdr w:val="none" w:sz="0" w:space="0" w:color="auto" w:frame="1"/>
        </w:rPr>
        <w:t>万个。</w:t>
      </w:r>
    </w:p>
    <w:p w:rsidR="00B853E1" w:rsidRPr="005D0A75" w:rsidRDefault="00B853E1" w:rsidP="00FE7A6D">
      <w:pPr>
        <w:spacing w:line="600" w:lineRule="exact"/>
        <w:jc w:val="center"/>
        <w:rPr>
          <w:rFonts w:eastAsia="方正小标宋简体"/>
          <w:bCs/>
          <w:sz w:val="44"/>
          <w:szCs w:val="44"/>
          <w:bdr w:val="none" w:sz="0" w:space="0" w:color="auto" w:frame="1"/>
        </w:rPr>
      </w:pPr>
    </w:p>
    <w:p w:rsidR="00B853E1" w:rsidRPr="00D85AF4" w:rsidRDefault="00B853E1" w:rsidP="00FE7A6D">
      <w:pPr>
        <w:spacing w:line="600" w:lineRule="exact"/>
        <w:jc w:val="center"/>
        <w:rPr>
          <w:rFonts w:eastAsia="方正小标宋简体"/>
          <w:bCs/>
          <w:sz w:val="44"/>
          <w:szCs w:val="44"/>
          <w:bdr w:val="none" w:sz="0" w:space="0" w:color="auto" w:frame="1"/>
        </w:rPr>
      </w:pPr>
    </w:p>
    <w:p w:rsidR="005D0A75" w:rsidRDefault="005D0A75" w:rsidP="00FE7A6D">
      <w:pPr>
        <w:spacing w:line="600" w:lineRule="exact"/>
        <w:jc w:val="center"/>
        <w:rPr>
          <w:rFonts w:eastAsia="方正小标宋简体"/>
          <w:bCs/>
          <w:sz w:val="44"/>
          <w:szCs w:val="44"/>
          <w:bdr w:val="none" w:sz="0" w:space="0" w:color="auto" w:frame="1"/>
        </w:rPr>
      </w:pPr>
    </w:p>
    <w:p w:rsidR="00A401E0" w:rsidRDefault="00A401E0" w:rsidP="00FE7A6D">
      <w:pPr>
        <w:spacing w:line="600" w:lineRule="exact"/>
        <w:jc w:val="center"/>
        <w:rPr>
          <w:rFonts w:eastAsia="方正小标宋简体"/>
          <w:bCs/>
          <w:sz w:val="44"/>
          <w:szCs w:val="44"/>
          <w:bdr w:val="none" w:sz="0" w:space="0" w:color="auto" w:frame="1"/>
        </w:rPr>
      </w:pPr>
    </w:p>
    <w:p w:rsidR="00A401E0" w:rsidRDefault="00A401E0" w:rsidP="00FE7A6D">
      <w:pPr>
        <w:spacing w:line="600" w:lineRule="exact"/>
        <w:jc w:val="center"/>
        <w:rPr>
          <w:rFonts w:eastAsia="方正小标宋简体"/>
          <w:bCs/>
          <w:sz w:val="44"/>
          <w:szCs w:val="44"/>
          <w:bdr w:val="none" w:sz="0" w:space="0" w:color="auto" w:frame="1"/>
        </w:rPr>
      </w:pPr>
    </w:p>
    <w:p w:rsidR="00A401E0" w:rsidRDefault="00A401E0" w:rsidP="00FE7A6D">
      <w:pPr>
        <w:spacing w:line="600" w:lineRule="exact"/>
        <w:jc w:val="center"/>
        <w:rPr>
          <w:rFonts w:eastAsia="方正小标宋简体"/>
          <w:bCs/>
          <w:sz w:val="44"/>
          <w:szCs w:val="44"/>
          <w:bdr w:val="none" w:sz="0" w:space="0" w:color="auto" w:frame="1"/>
        </w:rPr>
      </w:pPr>
    </w:p>
    <w:p w:rsidR="00B853E1" w:rsidRPr="005D0A75" w:rsidRDefault="00B853E1" w:rsidP="00914988">
      <w:pPr>
        <w:spacing w:line="600" w:lineRule="exact"/>
        <w:rPr>
          <w:rFonts w:eastAsia="方正小标宋简体"/>
          <w:bCs/>
          <w:sz w:val="44"/>
          <w:szCs w:val="44"/>
          <w:bdr w:val="none" w:sz="0" w:space="0" w:color="auto" w:frame="1"/>
        </w:rPr>
      </w:pPr>
    </w:p>
    <w:sectPr w:rsidR="00B853E1" w:rsidRPr="005D0A75" w:rsidSect="00C61DF9">
      <w:footerReference w:type="even" r:id="rId8"/>
      <w:footerReference w:type="default" r:id="rId9"/>
      <w:pgSz w:w="11907" w:h="16840" w:code="9"/>
      <w:pgMar w:top="1701" w:right="1531" w:bottom="1644" w:left="1588" w:header="851" w:footer="992" w:gutter="0"/>
      <w:pgNumType w:fmt="numberInDash" w:start="3"/>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B2F" w:rsidRDefault="00953B2F" w:rsidP="004B16F7">
      <w:r>
        <w:separator/>
      </w:r>
    </w:p>
  </w:endnote>
  <w:endnote w:type="continuationSeparator" w:id="0">
    <w:p w:rsidR="00953B2F" w:rsidRDefault="00953B2F" w:rsidP="004B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SJ0+ZGYA5n-5">
    <w:altName w:val="方正舒体"/>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309394"/>
      <w:docPartObj>
        <w:docPartGallery w:val="Page Numbers (Bottom of Page)"/>
        <w:docPartUnique/>
      </w:docPartObj>
    </w:sdtPr>
    <w:sdtEndPr/>
    <w:sdtContent>
      <w:p w:rsidR="00B004FE" w:rsidRDefault="00B004FE">
        <w:pPr>
          <w:pStyle w:val="a3"/>
        </w:pPr>
        <w:r>
          <w:rPr>
            <w:rFonts w:hint="eastAsia"/>
          </w:rPr>
          <w:t xml:space="preserve">  </w:t>
        </w:r>
        <w:r w:rsidRPr="009C7E51">
          <w:rPr>
            <w:rFonts w:asciiTheme="minorEastAsia" w:eastAsiaTheme="minorEastAsia" w:hAnsiTheme="minorEastAsia"/>
            <w:sz w:val="28"/>
            <w:szCs w:val="28"/>
          </w:rPr>
          <w:fldChar w:fldCharType="begin"/>
        </w:r>
        <w:r w:rsidRPr="009C7E51">
          <w:rPr>
            <w:rFonts w:asciiTheme="minorEastAsia" w:eastAsiaTheme="minorEastAsia" w:hAnsiTheme="minorEastAsia"/>
            <w:sz w:val="28"/>
            <w:szCs w:val="28"/>
          </w:rPr>
          <w:instrText>PAGE   \* MERGEFORMAT</w:instrText>
        </w:r>
        <w:r w:rsidRPr="009C7E51">
          <w:rPr>
            <w:rFonts w:asciiTheme="minorEastAsia" w:eastAsiaTheme="minorEastAsia" w:hAnsiTheme="minorEastAsia"/>
            <w:sz w:val="28"/>
            <w:szCs w:val="28"/>
          </w:rPr>
          <w:fldChar w:fldCharType="separate"/>
        </w:r>
        <w:r w:rsidR="0083277A" w:rsidRPr="0083277A">
          <w:rPr>
            <w:rFonts w:asciiTheme="minorEastAsia" w:eastAsiaTheme="minorEastAsia" w:hAnsiTheme="minorEastAsia"/>
            <w:noProof/>
            <w:sz w:val="28"/>
            <w:szCs w:val="28"/>
            <w:lang w:val="zh-CN"/>
          </w:rPr>
          <w:t>-</w:t>
        </w:r>
        <w:r w:rsidR="0083277A">
          <w:rPr>
            <w:rFonts w:asciiTheme="minorEastAsia" w:eastAsiaTheme="minorEastAsia" w:hAnsiTheme="minorEastAsia"/>
            <w:noProof/>
            <w:sz w:val="28"/>
            <w:szCs w:val="28"/>
          </w:rPr>
          <w:t xml:space="preserve"> 6 -</w:t>
        </w:r>
        <w:r w:rsidRPr="009C7E51">
          <w:rPr>
            <w:rFonts w:asciiTheme="minorEastAsia" w:eastAsiaTheme="minorEastAsia" w:hAnsiTheme="minorEastAsia"/>
            <w:sz w:val="28"/>
            <w:szCs w:val="28"/>
          </w:rPr>
          <w:fldChar w:fldCharType="end"/>
        </w:r>
      </w:p>
    </w:sdtContent>
  </w:sdt>
  <w:p w:rsidR="00B004FE" w:rsidRDefault="00B004F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273394"/>
      <w:docPartObj>
        <w:docPartGallery w:val="Page Numbers (Bottom of Page)"/>
        <w:docPartUnique/>
      </w:docPartObj>
    </w:sdtPr>
    <w:sdtEndPr/>
    <w:sdtContent>
      <w:p w:rsidR="00B004FE" w:rsidRDefault="00B004FE" w:rsidP="00913DC4">
        <w:pPr>
          <w:pStyle w:val="a3"/>
          <w:ind w:right="360"/>
          <w:jc w:val="right"/>
        </w:pPr>
        <w:r>
          <w:fldChar w:fldCharType="begin"/>
        </w:r>
        <w:r>
          <w:instrText>PAGE   \* MERGEFORMAT</w:instrText>
        </w:r>
        <w:r>
          <w:fldChar w:fldCharType="separate"/>
        </w:r>
        <w:r w:rsidR="0083277A" w:rsidRPr="0083277A">
          <w:rPr>
            <w:rFonts w:asciiTheme="minorEastAsia" w:eastAsiaTheme="minorEastAsia" w:hAnsiTheme="minorEastAsia"/>
            <w:noProof/>
            <w:sz w:val="28"/>
            <w:szCs w:val="28"/>
            <w:lang w:val="zh-CN"/>
          </w:rPr>
          <w:t>-</w:t>
        </w:r>
        <w:r w:rsidR="0083277A" w:rsidRPr="0083277A">
          <w:rPr>
            <w:rFonts w:asciiTheme="minorEastAsia" w:eastAsiaTheme="minorEastAsia" w:hAnsiTheme="minorEastAsia"/>
            <w:noProof/>
            <w:sz w:val="28"/>
            <w:szCs w:val="28"/>
          </w:rPr>
          <w:t xml:space="preserve"> 7 -</w:t>
        </w:r>
        <w:r>
          <w:rPr>
            <w:rFonts w:asciiTheme="minorEastAsia" w:eastAsiaTheme="minorEastAsia" w:hAnsiTheme="minorEastAsia"/>
            <w:noProof/>
            <w:sz w:val="28"/>
            <w:szCs w:val="28"/>
          </w:rPr>
          <w:fldChar w:fldCharType="end"/>
        </w:r>
      </w:p>
    </w:sdtContent>
  </w:sdt>
  <w:p w:rsidR="00B004FE" w:rsidRDefault="00B004F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B2F" w:rsidRDefault="00953B2F" w:rsidP="004B16F7">
      <w:r>
        <w:separator/>
      </w:r>
    </w:p>
  </w:footnote>
  <w:footnote w:type="continuationSeparator" w:id="0">
    <w:p w:rsidR="00953B2F" w:rsidRDefault="00953B2F" w:rsidP="004B16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956"/>
    <w:multiLevelType w:val="hybridMultilevel"/>
    <w:tmpl w:val="C192857E"/>
    <w:lvl w:ilvl="0" w:tplc="FAF4F9E8">
      <w:start w:val="2009"/>
      <w:numFmt w:val="decimal"/>
      <w:lvlText w:val="%1年，"/>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15:restartNumberingAfterBreak="0">
    <w:nsid w:val="08B530D6"/>
    <w:multiLevelType w:val="hybridMultilevel"/>
    <w:tmpl w:val="23CCC4AA"/>
    <w:lvl w:ilvl="0" w:tplc="8014E5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BF67D89"/>
    <w:multiLevelType w:val="hybridMultilevel"/>
    <w:tmpl w:val="88024674"/>
    <w:lvl w:ilvl="0" w:tplc="3012A8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C0840C1"/>
    <w:multiLevelType w:val="hybridMultilevel"/>
    <w:tmpl w:val="94946D84"/>
    <w:lvl w:ilvl="0" w:tplc="3144879A">
      <w:start w:val="1"/>
      <w:numFmt w:val="lowerLetter"/>
      <w:lvlText w:val="(%1)"/>
      <w:lvlJc w:val="left"/>
      <w:pPr>
        <w:ind w:left="2664" w:hanging="360"/>
      </w:pPr>
      <w:rPr>
        <w:rFonts w:hint="default"/>
      </w:rPr>
    </w:lvl>
    <w:lvl w:ilvl="1" w:tplc="04090019" w:tentative="1">
      <w:start w:val="1"/>
      <w:numFmt w:val="lowerLetter"/>
      <w:lvlText w:val="%2)"/>
      <w:lvlJc w:val="left"/>
      <w:pPr>
        <w:ind w:left="3144" w:hanging="420"/>
      </w:pPr>
    </w:lvl>
    <w:lvl w:ilvl="2" w:tplc="0409001B" w:tentative="1">
      <w:start w:val="1"/>
      <w:numFmt w:val="lowerRoman"/>
      <w:lvlText w:val="%3."/>
      <w:lvlJc w:val="right"/>
      <w:pPr>
        <w:ind w:left="3564" w:hanging="420"/>
      </w:pPr>
    </w:lvl>
    <w:lvl w:ilvl="3" w:tplc="0409000F" w:tentative="1">
      <w:start w:val="1"/>
      <w:numFmt w:val="decimal"/>
      <w:lvlText w:val="%4."/>
      <w:lvlJc w:val="left"/>
      <w:pPr>
        <w:ind w:left="3984" w:hanging="420"/>
      </w:pPr>
    </w:lvl>
    <w:lvl w:ilvl="4" w:tplc="04090019" w:tentative="1">
      <w:start w:val="1"/>
      <w:numFmt w:val="lowerLetter"/>
      <w:lvlText w:val="%5)"/>
      <w:lvlJc w:val="left"/>
      <w:pPr>
        <w:ind w:left="4404" w:hanging="420"/>
      </w:pPr>
    </w:lvl>
    <w:lvl w:ilvl="5" w:tplc="0409001B" w:tentative="1">
      <w:start w:val="1"/>
      <w:numFmt w:val="lowerRoman"/>
      <w:lvlText w:val="%6."/>
      <w:lvlJc w:val="right"/>
      <w:pPr>
        <w:ind w:left="4824" w:hanging="420"/>
      </w:pPr>
    </w:lvl>
    <w:lvl w:ilvl="6" w:tplc="0409000F" w:tentative="1">
      <w:start w:val="1"/>
      <w:numFmt w:val="decimal"/>
      <w:lvlText w:val="%7."/>
      <w:lvlJc w:val="left"/>
      <w:pPr>
        <w:ind w:left="5244" w:hanging="420"/>
      </w:pPr>
    </w:lvl>
    <w:lvl w:ilvl="7" w:tplc="04090019" w:tentative="1">
      <w:start w:val="1"/>
      <w:numFmt w:val="lowerLetter"/>
      <w:lvlText w:val="%8)"/>
      <w:lvlJc w:val="left"/>
      <w:pPr>
        <w:ind w:left="5664" w:hanging="420"/>
      </w:pPr>
    </w:lvl>
    <w:lvl w:ilvl="8" w:tplc="0409001B" w:tentative="1">
      <w:start w:val="1"/>
      <w:numFmt w:val="lowerRoman"/>
      <w:lvlText w:val="%9."/>
      <w:lvlJc w:val="right"/>
      <w:pPr>
        <w:ind w:left="6084" w:hanging="420"/>
      </w:pPr>
    </w:lvl>
  </w:abstractNum>
  <w:abstractNum w:abstractNumId="4" w15:restartNumberingAfterBreak="0">
    <w:nsid w:val="0C6C4549"/>
    <w:multiLevelType w:val="hybridMultilevel"/>
    <w:tmpl w:val="5B2C09A6"/>
    <w:lvl w:ilvl="0" w:tplc="98B4C1B8">
      <w:start w:val="1"/>
      <w:numFmt w:val="lowerLetter"/>
      <w:lvlText w:val="（%1）"/>
      <w:lvlJc w:val="left"/>
      <w:pPr>
        <w:ind w:left="3800" w:hanging="720"/>
      </w:pPr>
      <w:rPr>
        <w:rFonts w:hint="default"/>
      </w:rPr>
    </w:lvl>
    <w:lvl w:ilvl="1" w:tplc="04090019" w:tentative="1">
      <w:start w:val="1"/>
      <w:numFmt w:val="lowerLetter"/>
      <w:lvlText w:val="%2)"/>
      <w:lvlJc w:val="left"/>
      <w:pPr>
        <w:ind w:left="3920" w:hanging="420"/>
      </w:pPr>
    </w:lvl>
    <w:lvl w:ilvl="2" w:tplc="0409001B" w:tentative="1">
      <w:start w:val="1"/>
      <w:numFmt w:val="lowerRoman"/>
      <w:lvlText w:val="%3."/>
      <w:lvlJc w:val="right"/>
      <w:pPr>
        <w:ind w:left="4340" w:hanging="420"/>
      </w:pPr>
    </w:lvl>
    <w:lvl w:ilvl="3" w:tplc="0409000F" w:tentative="1">
      <w:start w:val="1"/>
      <w:numFmt w:val="decimal"/>
      <w:lvlText w:val="%4."/>
      <w:lvlJc w:val="left"/>
      <w:pPr>
        <w:ind w:left="4760" w:hanging="420"/>
      </w:pPr>
    </w:lvl>
    <w:lvl w:ilvl="4" w:tplc="04090019" w:tentative="1">
      <w:start w:val="1"/>
      <w:numFmt w:val="lowerLetter"/>
      <w:lvlText w:val="%5)"/>
      <w:lvlJc w:val="left"/>
      <w:pPr>
        <w:ind w:left="5180" w:hanging="420"/>
      </w:pPr>
    </w:lvl>
    <w:lvl w:ilvl="5" w:tplc="0409001B" w:tentative="1">
      <w:start w:val="1"/>
      <w:numFmt w:val="lowerRoman"/>
      <w:lvlText w:val="%6."/>
      <w:lvlJc w:val="right"/>
      <w:pPr>
        <w:ind w:left="5600" w:hanging="420"/>
      </w:pPr>
    </w:lvl>
    <w:lvl w:ilvl="6" w:tplc="0409000F" w:tentative="1">
      <w:start w:val="1"/>
      <w:numFmt w:val="decimal"/>
      <w:lvlText w:val="%7."/>
      <w:lvlJc w:val="left"/>
      <w:pPr>
        <w:ind w:left="6020" w:hanging="420"/>
      </w:pPr>
    </w:lvl>
    <w:lvl w:ilvl="7" w:tplc="04090019" w:tentative="1">
      <w:start w:val="1"/>
      <w:numFmt w:val="lowerLetter"/>
      <w:lvlText w:val="%8)"/>
      <w:lvlJc w:val="left"/>
      <w:pPr>
        <w:ind w:left="6440" w:hanging="420"/>
      </w:pPr>
    </w:lvl>
    <w:lvl w:ilvl="8" w:tplc="0409001B" w:tentative="1">
      <w:start w:val="1"/>
      <w:numFmt w:val="lowerRoman"/>
      <w:lvlText w:val="%9."/>
      <w:lvlJc w:val="right"/>
      <w:pPr>
        <w:ind w:left="6860" w:hanging="420"/>
      </w:pPr>
    </w:lvl>
  </w:abstractNum>
  <w:abstractNum w:abstractNumId="5" w15:restartNumberingAfterBreak="0">
    <w:nsid w:val="0CFE2757"/>
    <w:multiLevelType w:val="hybridMultilevel"/>
    <w:tmpl w:val="1E8C586C"/>
    <w:lvl w:ilvl="0" w:tplc="66E4A9AE">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15:restartNumberingAfterBreak="0">
    <w:nsid w:val="0DF81A86"/>
    <w:multiLevelType w:val="hybridMultilevel"/>
    <w:tmpl w:val="D3B8EF74"/>
    <w:lvl w:ilvl="0" w:tplc="B9FECAF0">
      <w:start w:val="1"/>
      <w:numFmt w:val="decimal"/>
      <w:lvlText w:val="%1."/>
      <w:lvlJc w:val="left"/>
      <w:pPr>
        <w:ind w:left="1200" w:hanging="720"/>
      </w:pPr>
      <w:rPr>
        <w:rFonts w:hAnsi="宋体" w:cs="SSJ0+ZGYA5n-5"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0461069"/>
    <w:multiLevelType w:val="hybridMultilevel"/>
    <w:tmpl w:val="F3FA6748"/>
    <w:lvl w:ilvl="0" w:tplc="729AF120">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8" w15:restartNumberingAfterBreak="0">
    <w:nsid w:val="11911470"/>
    <w:multiLevelType w:val="hybridMultilevel"/>
    <w:tmpl w:val="0E24F898"/>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9" w15:restartNumberingAfterBreak="0">
    <w:nsid w:val="17362AD4"/>
    <w:multiLevelType w:val="hybridMultilevel"/>
    <w:tmpl w:val="1586F59C"/>
    <w:lvl w:ilvl="0" w:tplc="2C9E0E40">
      <w:start w:val="1"/>
      <w:numFmt w:val="decimalEnclosedCircle"/>
      <w:lvlText w:val="%1"/>
      <w:lvlJc w:val="left"/>
      <w:pPr>
        <w:ind w:left="842" w:hanging="360"/>
      </w:pPr>
      <w:rPr>
        <w:rFonts w:hAnsi="宋体"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2E176C69"/>
    <w:multiLevelType w:val="hybridMultilevel"/>
    <w:tmpl w:val="15548164"/>
    <w:lvl w:ilvl="0" w:tplc="FCFC0ED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43D42BB"/>
    <w:multiLevelType w:val="hybridMultilevel"/>
    <w:tmpl w:val="BD70206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15:restartNumberingAfterBreak="0">
    <w:nsid w:val="374631A3"/>
    <w:multiLevelType w:val="hybridMultilevel"/>
    <w:tmpl w:val="3D0E9C2C"/>
    <w:lvl w:ilvl="0" w:tplc="B48AC402">
      <w:start w:val="1"/>
      <w:numFmt w:val="japaneseCounting"/>
      <w:lvlText w:val="%1、"/>
      <w:lvlJc w:val="left"/>
      <w:pPr>
        <w:tabs>
          <w:tab w:val="num" w:pos="1200"/>
        </w:tabs>
        <w:ind w:left="1200" w:hanging="60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13" w15:restartNumberingAfterBreak="0">
    <w:nsid w:val="37B604C5"/>
    <w:multiLevelType w:val="hybridMultilevel"/>
    <w:tmpl w:val="8D009BBA"/>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4" w15:restartNumberingAfterBreak="0">
    <w:nsid w:val="46AA3112"/>
    <w:multiLevelType w:val="hybridMultilevel"/>
    <w:tmpl w:val="C180C576"/>
    <w:lvl w:ilvl="0" w:tplc="34E23904">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5" w15:restartNumberingAfterBreak="0">
    <w:nsid w:val="4DD77678"/>
    <w:multiLevelType w:val="hybridMultilevel"/>
    <w:tmpl w:val="A5FC233C"/>
    <w:lvl w:ilvl="0" w:tplc="F580D242">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15:restartNumberingAfterBreak="0">
    <w:nsid w:val="4F2C19EE"/>
    <w:multiLevelType w:val="hybridMultilevel"/>
    <w:tmpl w:val="AAB2E860"/>
    <w:lvl w:ilvl="0" w:tplc="F714434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52F11BA4"/>
    <w:multiLevelType w:val="hybridMultilevel"/>
    <w:tmpl w:val="E408A0B2"/>
    <w:lvl w:ilvl="0" w:tplc="2D36CBE0">
      <w:start w:val="1"/>
      <w:numFmt w:val="japaneseCounting"/>
      <w:lvlText w:val="%1、"/>
      <w:lvlJc w:val="left"/>
      <w:pPr>
        <w:ind w:left="1378" w:hanging="720"/>
      </w:pPr>
      <w:rPr>
        <w:rFonts w:hint="default"/>
      </w:rPr>
    </w:lvl>
    <w:lvl w:ilvl="1" w:tplc="04090019" w:tentative="1">
      <w:start w:val="1"/>
      <w:numFmt w:val="lowerLetter"/>
      <w:lvlText w:val="%2)"/>
      <w:lvlJc w:val="left"/>
      <w:pPr>
        <w:ind w:left="1498" w:hanging="420"/>
      </w:pPr>
    </w:lvl>
    <w:lvl w:ilvl="2" w:tplc="0409001B" w:tentative="1">
      <w:start w:val="1"/>
      <w:numFmt w:val="lowerRoman"/>
      <w:lvlText w:val="%3."/>
      <w:lvlJc w:val="right"/>
      <w:pPr>
        <w:ind w:left="1918" w:hanging="420"/>
      </w:pPr>
    </w:lvl>
    <w:lvl w:ilvl="3" w:tplc="0409000F" w:tentative="1">
      <w:start w:val="1"/>
      <w:numFmt w:val="decimal"/>
      <w:lvlText w:val="%4."/>
      <w:lvlJc w:val="left"/>
      <w:pPr>
        <w:ind w:left="2338" w:hanging="420"/>
      </w:pPr>
    </w:lvl>
    <w:lvl w:ilvl="4" w:tplc="04090019" w:tentative="1">
      <w:start w:val="1"/>
      <w:numFmt w:val="lowerLetter"/>
      <w:lvlText w:val="%5)"/>
      <w:lvlJc w:val="left"/>
      <w:pPr>
        <w:ind w:left="2758" w:hanging="420"/>
      </w:pPr>
    </w:lvl>
    <w:lvl w:ilvl="5" w:tplc="0409001B" w:tentative="1">
      <w:start w:val="1"/>
      <w:numFmt w:val="lowerRoman"/>
      <w:lvlText w:val="%6."/>
      <w:lvlJc w:val="right"/>
      <w:pPr>
        <w:ind w:left="3178" w:hanging="420"/>
      </w:pPr>
    </w:lvl>
    <w:lvl w:ilvl="6" w:tplc="0409000F" w:tentative="1">
      <w:start w:val="1"/>
      <w:numFmt w:val="decimal"/>
      <w:lvlText w:val="%7."/>
      <w:lvlJc w:val="left"/>
      <w:pPr>
        <w:ind w:left="3598" w:hanging="420"/>
      </w:pPr>
    </w:lvl>
    <w:lvl w:ilvl="7" w:tplc="04090019" w:tentative="1">
      <w:start w:val="1"/>
      <w:numFmt w:val="lowerLetter"/>
      <w:lvlText w:val="%8)"/>
      <w:lvlJc w:val="left"/>
      <w:pPr>
        <w:ind w:left="4018" w:hanging="420"/>
      </w:pPr>
    </w:lvl>
    <w:lvl w:ilvl="8" w:tplc="0409001B" w:tentative="1">
      <w:start w:val="1"/>
      <w:numFmt w:val="lowerRoman"/>
      <w:lvlText w:val="%9."/>
      <w:lvlJc w:val="right"/>
      <w:pPr>
        <w:ind w:left="4438" w:hanging="420"/>
      </w:pPr>
    </w:lvl>
  </w:abstractNum>
  <w:abstractNum w:abstractNumId="18" w15:restartNumberingAfterBreak="0">
    <w:nsid w:val="549D63F8"/>
    <w:multiLevelType w:val="hybridMultilevel"/>
    <w:tmpl w:val="EE64F68C"/>
    <w:lvl w:ilvl="0" w:tplc="660E8DC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63950430"/>
    <w:multiLevelType w:val="multilevel"/>
    <w:tmpl w:val="B754BE12"/>
    <w:lvl w:ilvl="0">
      <w:start w:val="1"/>
      <w:numFmt w:val="decimal"/>
      <w:lvlText w:val="%1"/>
      <w:lvlJc w:val="left"/>
      <w:pPr>
        <w:ind w:left="492" w:hanging="492"/>
      </w:pPr>
      <w:rPr>
        <w:rFonts w:hint="default"/>
      </w:rPr>
    </w:lvl>
    <w:lvl w:ilvl="1">
      <w:start w:val="786"/>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9A4013"/>
    <w:multiLevelType w:val="hybridMultilevel"/>
    <w:tmpl w:val="C9E01E9C"/>
    <w:lvl w:ilvl="0" w:tplc="69EE5B38">
      <w:start w:val="3"/>
      <w:numFmt w:val="japaneseCounting"/>
      <w:lvlText w:val="%1、"/>
      <w:lvlJc w:val="left"/>
      <w:pPr>
        <w:tabs>
          <w:tab w:val="num" w:pos="1320"/>
        </w:tabs>
        <w:ind w:left="1320" w:hanging="72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21" w15:restartNumberingAfterBreak="0">
    <w:nsid w:val="6A7562B5"/>
    <w:multiLevelType w:val="hybridMultilevel"/>
    <w:tmpl w:val="F70C3294"/>
    <w:lvl w:ilvl="0" w:tplc="83667006">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2" w15:restartNumberingAfterBreak="0">
    <w:nsid w:val="6D535F0F"/>
    <w:multiLevelType w:val="hybridMultilevel"/>
    <w:tmpl w:val="839EC44E"/>
    <w:lvl w:ilvl="0" w:tplc="C4B6F6AC">
      <w:start w:val="1"/>
      <w:numFmt w:val="decimal"/>
      <w:lvlText w:val="%1."/>
      <w:lvlJc w:val="left"/>
      <w:pPr>
        <w:ind w:left="1005" w:hanging="360"/>
      </w:pPr>
      <w:rPr>
        <w:rFonts w:hint="default"/>
      </w:rPr>
    </w:lvl>
    <w:lvl w:ilvl="1" w:tplc="912A7854">
      <w:start w:val="3"/>
      <w:numFmt w:val="japaneseCounting"/>
      <w:lvlText w:val="%2、"/>
      <w:lvlJc w:val="left"/>
      <w:pPr>
        <w:ind w:left="1785" w:hanging="720"/>
      </w:pPr>
      <w:rPr>
        <w:rFonts w:hint="default"/>
      </w:r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3" w15:restartNumberingAfterBreak="0">
    <w:nsid w:val="6EC3720E"/>
    <w:multiLevelType w:val="hybridMultilevel"/>
    <w:tmpl w:val="1064189C"/>
    <w:lvl w:ilvl="0" w:tplc="2C80796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75F47264"/>
    <w:multiLevelType w:val="hybridMultilevel"/>
    <w:tmpl w:val="C0CCF0EE"/>
    <w:lvl w:ilvl="0" w:tplc="24AC1E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7DCF3BD0"/>
    <w:multiLevelType w:val="hybridMultilevel"/>
    <w:tmpl w:val="9E686574"/>
    <w:lvl w:ilvl="0" w:tplc="56AC9744">
      <w:start w:val="1"/>
      <w:numFmt w:val="lowerLetter"/>
      <w:lvlText w:val="（%1）"/>
      <w:lvlJc w:val="left"/>
      <w:pPr>
        <w:ind w:left="2880" w:hanging="720"/>
      </w:pPr>
      <w:rPr>
        <w:rFonts w:hint="default"/>
      </w:r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num w:numId="1">
    <w:abstractNumId w:val="21"/>
  </w:num>
  <w:num w:numId="2">
    <w:abstractNumId w:val="7"/>
  </w:num>
  <w:num w:numId="3">
    <w:abstractNumId w:val="18"/>
  </w:num>
  <w:num w:numId="4">
    <w:abstractNumId w:val="14"/>
  </w:num>
  <w:num w:numId="5">
    <w:abstractNumId w:val="0"/>
  </w:num>
  <w:num w:numId="6">
    <w:abstractNumId w:val="12"/>
  </w:num>
  <w:num w:numId="7">
    <w:abstractNumId w:val="20"/>
  </w:num>
  <w:num w:numId="8">
    <w:abstractNumId w:val="17"/>
  </w:num>
  <w:num w:numId="9">
    <w:abstractNumId w:val="13"/>
  </w:num>
  <w:num w:numId="10">
    <w:abstractNumId w:val="6"/>
  </w:num>
  <w:num w:numId="11">
    <w:abstractNumId w:val="11"/>
  </w:num>
  <w:num w:numId="12">
    <w:abstractNumId w:val="23"/>
  </w:num>
  <w:num w:numId="13">
    <w:abstractNumId w:val="1"/>
  </w:num>
  <w:num w:numId="14">
    <w:abstractNumId w:val="8"/>
  </w:num>
  <w:num w:numId="15">
    <w:abstractNumId w:val="4"/>
  </w:num>
  <w:num w:numId="16">
    <w:abstractNumId w:val="25"/>
  </w:num>
  <w:num w:numId="17">
    <w:abstractNumId w:val="15"/>
  </w:num>
  <w:num w:numId="18">
    <w:abstractNumId w:val="2"/>
  </w:num>
  <w:num w:numId="19">
    <w:abstractNumId w:val="3"/>
  </w:num>
  <w:num w:numId="20">
    <w:abstractNumId w:val="19"/>
  </w:num>
  <w:num w:numId="21">
    <w:abstractNumId w:val="24"/>
  </w:num>
  <w:num w:numId="22">
    <w:abstractNumId w:val="9"/>
  </w:num>
  <w:num w:numId="23">
    <w:abstractNumId w:val="16"/>
  </w:num>
  <w:num w:numId="24">
    <w:abstractNumId w:val="10"/>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59"/>
    <w:rsid w:val="0000502F"/>
    <w:rsid w:val="00006A35"/>
    <w:rsid w:val="000324C2"/>
    <w:rsid w:val="00081794"/>
    <w:rsid w:val="00091BD6"/>
    <w:rsid w:val="000A77E1"/>
    <w:rsid w:val="000B1097"/>
    <w:rsid w:val="000B5415"/>
    <w:rsid w:val="000B7430"/>
    <w:rsid w:val="000C6B87"/>
    <w:rsid w:val="000D7313"/>
    <w:rsid w:val="0010244D"/>
    <w:rsid w:val="0014770C"/>
    <w:rsid w:val="00174087"/>
    <w:rsid w:val="00180E67"/>
    <w:rsid w:val="001A7CB7"/>
    <w:rsid w:val="001B01CC"/>
    <w:rsid w:val="001B7876"/>
    <w:rsid w:val="001C641D"/>
    <w:rsid w:val="001E3423"/>
    <w:rsid w:val="002119B0"/>
    <w:rsid w:val="0021493B"/>
    <w:rsid w:val="00214BA3"/>
    <w:rsid w:val="00231F5A"/>
    <w:rsid w:val="00267C46"/>
    <w:rsid w:val="00270316"/>
    <w:rsid w:val="002775F5"/>
    <w:rsid w:val="00290E35"/>
    <w:rsid w:val="00294D59"/>
    <w:rsid w:val="002A7B31"/>
    <w:rsid w:val="002C5BDF"/>
    <w:rsid w:val="002C7BC3"/>
    <w:rsid w:val="00306C21"/>
    <w:rsid w:val="00321C90"/>
    <w:rsid w:val="00333CF1"/>
    <w:rsid w:val="00365681"/>
    <w:rsid w:val="00374871"/>
    <w:rsid w:val="00375F72"/>
    <w:rsid w:val="00386B85"/>
    <w:rsid w:val="003913B6"/>
    <w:rsid w:val="00396CF6"/>
    <w:rsid w:val="003C6FA6"/>
    <w:rsid w:val="00420F4E"/>
    <w:rsid w:val="00443F39"/>
    <w:rsid w:val="00455E72"/>
    <w:rsid w:val="00475A27"/>
    <w:rsid w:val="004774D3"/>
    <w:rsid w:val="00487594"/>
    <w:rsid w:val="004B14C7"/>
    <w:rsid w:val="004B16F7"/>
    <w:rsid w:val="004D56B3"/>
    <w:rsid w:val="004E57D3"/>
    <w:rsid w:val="004F0497"/>
    <w:rsid w:val="0050112A"/>
    <w:rsid w:val="00512833"/>
    <w:rsid w:val="00523D8D"/>
    <w:rsid w:val="0054672B"/>
    <w:rsid w:val="00547EFF"/>
    <w:rsid w:val="00553BB4"/>
    <w:rsid w:val="00555269"/>
    <w:rsid w:val="0058755F"/>
    <w:rsid w:val="00594ACA"/>
    <w:rsid w:val="0059578B"/>
    <w:rsid w:val="005C35AB"/>
    <w:rsid w:val="005D0A75"/>
    <w:rsid w:val="005D219E"/>
    <w:rsid w:val="005D6712"/>
    <w:rsid w:val="005E5247"/>
    <w:rsid w:val="005E631F"/>
    <w:rsid w:val="005E780B"/>
    <w:rsid w:val="00601A76"/>
    <w:rsid w:val="00604707"/>
    <w:rsid w:val="00636F79"/>
    <w:rsid w:val="0064604A"/>
    <w:rsid w:val="0064693F"/>
    <w:rsid w:val="00660A7C"/>
    <w:rsid w:val="006666F8"/>
    <w:rsid w:val="0068368F"/>
    <w:rsid w:val="00692FD8"/>
    <w:rsid w:val="00696241"/>
    <w:rsid w:val="006975E7"/>
    <w:rsid w:val="006B1E3E"/>
    <w:rsid w:val="006B3E3A"/>
    <w:rsid w:val="006D2882"/>
    <w:rsid w:val="006E434F"/>
    <w:rsid w:val="006E47F8"/>
    <w:rsid w:val="006E6FA7"/>
    <w:rsid w:val="00720121"/>
    <w:rsid w:val="007254CD"/>
    <w:rsid w:val="007278DE"/>
    <w:rsid w:val="00727BBF"/>
    <w:rsid w:val="00730167"/>
    <w:rsid w:val="0076507D"/>
    <w:rsid w:val="00767EF6"/>
    <w:rsid w:val="0077754E"/>
    <w:rsid w:val="007829C3"/>
    <w:rsid w:val="007949C6"/>
    <w:rsid w:val="007A36EE"/>
    <w:rsid w:val="007A6501"/>
    <w:rsid w:val="007E6E94"/>
    <w:rsid w:val="007F070F"/>
    <w:rsid w:val="0080363D"/>
    <w:rsid w:val="0081503A"/>
    <w:rsid w:val="00820529"/>
    <w:rsid w:val="008228F9"/>
    <w:rsid w:val="0083277A"/>
    <w:rsid w:val="00841982"/>
    <w:rsid w:val="00842B94"/>
    <w:rsid w:val="00872898"/>
    <w:rsid w:val="00881F07"/>
    <w:rsid w:val="008825D8"/>
    <w:rsid w:val="008854AB"/>
    <w:rsid w:val="008A1F1B"/>
    <w:rsid w:val="008C6849"/>
    <w:rsid w:val="008D57CE"/>
    <w:rsid w:val="008D7507"/>
    <w:rsid w:val="00913DC4"/>
    <w:rsid w:val="00914988"/>
    <w:rsid w:val="00921300"/>
    <w:rsid w:val="00924E12"/>
    <w:rsid w:val="00930671"/>
    <w:rsid w:val="009357C8"/>
    <w:rsid w:val="00953B2F"/>
    <w:rsid w:val="00974436"/>
    <w:rsid w:val="00987A64"/>
    <w:rsid w:val="00990B2A"/>
    <w:rsid w:val="00993861"/>
    <w:rsid w:val="009C272D"/>
    <w:rsid w:val="009C7E51"/>
    <w:rsid w:val="009D1511"/>
    <w:rsid w:val="009D4D15"/>
    <w:rsid w:val="00A26FEE"/>
    <w:rsid w:val="00A27410"/>
    <w:rsid w:val="00A401E0"/>
    <w:rsid w:val="00A40347"/>
    <w:rsid w:val="00A71DB2"/>
    <w:rsid w:val="00A803AB"/>
    <w:rsid w:val="00AD126D"/>
    <w:rsid w:val="00AD7D73"/>
    <w:rsid w:val="00AE6B71"/>
    <w:rsid w:val="00B004FE"/>
    <w:rsid w:val="00B0280B"/>
    <w:rsid w:val="00B1011B"/>
    <w:rsid w:val="00B14C4B"/>
    <w:rsid w:val="00B35695"/>
    <w:rsid w:val="00B36092"/>
    <w:rsid w:val="00B53F00"/>
    <w:rsid w:val="00B55A1E"/>
    <w:rsid w:val="00B853E1"/>
    <w:rsid w:val="00B974E2"/>
    <w:rsid w:val="00BE6011"/>
    <w:rsid w:val="00BE7F31"/>
    <w:rsid w:val="00BF6A9D"/>
    <w:rsid w:val="00C07168"/>
    <w:rsid w:val="00C173B1"/>
    <w:rsid w:val="00C31BDA"/>
    <w:rsid w:val="00C61DF9"/>
    <w:rsid w:val="00C62973"/>
    <w:rsid w:val="00C70B59"/>
    <w:rsid w:val="00C81977"/>
    <w:rsid w:val="00CB4DBE"/>
    <w:rsid w:val="00CC094B"/>
    <w:rsid w:val="00CE0E4D"/>
    <w:rsid w:val="00D01AC3"/>
    <w:rsid w:val="00D1389B"/>
    <w:rsid w:val="00D4603C"/>
    <w:rsid w:val="00D73460"/>
    <w:rsid w:val="00D77C71"/>
    <w:rsid w:val="00D81E63"/>
    <w:rsid w:val="00D85AF4"/>
    <w:rsid w:val="00D90DEC"/>
    <w:rsid w:val="00DC4629"/>
    <w:rsid w:val="00DC6317"/>
    <w:rsid w:val="00DE57DF"/>
    <w:rsid w:val="00DF5A92"/>
    <w:rsid w:val="00E02B8E"/>
    <w:rsid w:val="00E1051E"/>
    <w:rsid w:val="00E21DCB"/>
    <w:rsid w:val="00E22D9D"/>
    <w:rsid w:val="00E51D41"/>
    <w:rsid w:val="00E529F5"/>
    <w:rsid w:val="00E53139"/>
    <w:rsid w:val="00E53709"/>
    <w:rsid w:val="00E7215B"/>
    <w:rsid w:val="00E86271"/>
    <w:rsid w:val="00EB1985"/>
    <w:rsid w:val="00EE3F60"/>
    <w:rsid w:val="00EF4632"/>
    <w:rsid w:val="00F3496D"/>
    <w:rsid w:val="00F56D59"/>
    <w:rsid w:val="00F56E03"/>
    <w:rsid w:val="00F655FD"/>
    <w:rsid w:val="00F732E9"/>
    <w:rsid w:val="00F7500E"/>
    <w:rsid w:val="00F75D25"/>
    <w:rsid w:val="00F85206"/>
    <w:rsid w:val="00F8525C"/>
    <w:rsid w:val="00FB0ED7"/>
    <w:rsid w:val="00FB178C"/>
    <w:rsid w:val="00FB339F"/>
    <w:rsid w:val="00FD0064"/>
    <w:rsid w:val="00FE7A6D"/>
    <w:rsid w:val="00FF0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78BAD"/>
  <w15:docId w15:val="{4C0CEF1F-6217-43A1-B0B2-BF1B8BD7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A6D"/>
    <w:pPr>
      <w:widowControl w:val="0"/>
      <w:jc w:val="both"/>
    </w:pPr>
    <w:rPr>
      <w:rFonts w:ascii="Times New Roman" w:eastAsia="宋体" w:hAnsi="Times New Roman" w:cs="Times New Roman"/>
      <w:szCs w:val="24"/>
    </w:rPr>
  </w:style>
  <w:style w:type="paragraph" w:styleId="1">
    <w:name w:val="heading 1"/>
    <w:basedOn w:val="a"/>
    <w:next w:val="a"/>
    <w:link w:val="10"/>
    <w:qFormat/>
    <w:rsid w:val="00FE7A6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qFormat/>
    <w:rsid w:val="00FE7A6D"/>
    <w:pPr>
      <w:keepNext/>
      <w:keepLines/>
      <w:spacing w:before="260" w:after="260" w:line="416" w:lineRule="auto"/>
      <w:outlineLvl w:val="1"/>
    </w:pPr>
    <w:rPr>
      <w:rFonts w:ascii="Calibri Light" w:hAnsi="Calibri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E7A6D"/>
    <w:rPr>
      <w:rFonts w:ascii="Calibri" w:eastAsia="宋体" w:hAnsi="Calibri" w:cs="Times New Roman"/>
      <w:b/>
      <w:bCs/>
      <w:kern w:val="44"/>
      <w:sz w:val="44"/>
      <w:szCs w:val="44"/>
    </w:rPr>
  </w:style>
  <w:style w:type="character" w:customStyle="1" w:styleId="20">
    <w:name w:val="标题 2 字符"/>
    <w:basedOn w:val="a0"/>
    <w:link w:val="2"/>
    <w:rsid w:val="00FE7A6D"/>
    <w:rPr>
      <w:rFonts w:ascii="Calibri Light" w:eastAsia="宋体" w:hAnsi="Calibri Light" w:cs="Times New Roman"/>
      <w:b/>
      <w:bCs/>
      <w:kern w:val="0"/>
      <w:sz w:val="32"/>
      <w:szCs w:val="32"/>
    </w:rPr>
  </w:style>
  <w:style w:type="paragraph" w:customStyle="1" w:styleId="CharCharCharCharCharCharChar">
    <w:name w:val="Char Char Char Char Char Char Char"/>
    <w:basedOn w:val="a"/>
    <w:semiHidden/>
    <w:rsid w:val="00FE7A6D"/>
  </w:style>
  <w:style w:type="paragraph" w:styleId="a3">
    <w:name w:val="footer"/>
    <w:basedOn w:val="a"/>
    <w:link w:val="a4"/>
    <w:uiPriority w:val="99"/>
    <w:rsid w:val="00FE7A6D"/>
    <w:pPr>
      <w:tabs>
        <w:tab w:val="center" w:pos="4153"/>
        <w:tab w:val="right" w:pos="8306"/>
      </w:tabs>
      <w:snapToGrid w:val="0"/>
      <w:jc w:val="left"/>
    </w:pPr>
    <w:rPr>
      <w:sz w:val="18"/>
      <w:szCs w:val="18"/>
    </w:rPr>
  </w:style>
  <w:style w:type="character" w:customStyle="1" w:styleId="a4">
    <w:name w:val="页脚 字符"/>
    <w:basedOn w:val="a0"/>
    <w:link w:val="a3"/>
    <w:uiPriority w:val="99"/>
    <w:rsid w:val="00FE7A6D"/>
    <w:rPr>
      <w:rFonts w:ascii="Times New Roman" w:eastAsia="宋体" w:hAnsi="Times New Roman" w:cs="Times New Roman"/>
      <w:sz w:val="18"/>
      <w:szCs w:val="18"/>
    </w:rPr>
  </w:style>
  <w:style w:type="character" w:styleId="a5">
    <w:name w:val="page number"/>
    <w:basedOn w:val="a0"/>
    <w:rsid w:val="00FE7A6D"/>
  </w:style>
  <w:style w:type="paragraph" w:styleId="a6">
    <w:name w:val="header"/>
    <w:basedOn w:val="a"/>
    <w:link w:val="a7"/>
    <w:uiPriority w:val="99"/>
    <w:rsid w:val="00FE7A6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E7A6D"/>
    <w:rPr>
      <w:rFonts w:ascii="Times New Roman" w:eastAsia="宋体" w:hAnsi="Times New Roman" w:cs="Times New Roman"/>
      <w:sz w:val="18"/>
      <w:szCs w:val="18"/>
    </w:rPr>
  </w:style>
  <w:style w:type="paragraph" w:styleId="a8">
    <w:name w:val="List Paragraph"/>
    <w:basedOn w:val="a"/>
    <w:uiPriority w:val="99"/>
    <w:qFormat/>
    <w:rsid w:val="00FE7A6D"/>
    <w:pPr>
      <w:ind w:firstLineChars="200" w:firstLine="420"/>
    </w:pPr>
  </w:style>
  <w:style w:type="paragraph" w:customStyle="1" w:styleId="CharCharCharCharCharCharChar0">
    <w:name w:val="Char Char Char Char Char Char Char"/>
    <w:basedOn w:val="a"/>
    <w:semiHidden/>
    <w:rsid w:val="00FE7A6D"/>
  </w:style>
  <w:style w:type="paragraph" w:styleId="a9">
    <w:name w:val="Date"/>
    <w:basedOn w:val="a"/>
    <w:next w:val="a"/>
    <w:link w:val="aa"/>
    <w:uiPriority w:val="99"/>
    <w:rsid w:val="00FE7A6D"/>
    <w:pPr>
      <w:ind w:leftChars="2500" w:left="100"/>
    </w:pPr>
  </w:style>
  <w:style w:type="character" w:customStyle="1" w:styleId="aa">
    <w:name w:val="日期 字符"/>
    <w:basedOn w:val="a0"/>
    <w:link w:val="a9"/>
    <w:uiPriority w:val="99"/>
    <w:rsid w:val="00FE7A6D"/>
    <w:rPr>
      <w:rFonts w:ascii="Times New Roman" w:eastAsia="宋体" w:hAnsi="Times New Roman" w:cs="Times New Roman"/>
      <w:szCs w:val="24"/>
    </w:rPr>
  </w:style>
  <w:style w:type="table" w:styleId="ab">
    <w:name w:val="Table Grid"/>
    <w:basedOn w:val="a1"/>
    <w:uiPriority w:val="39"/>
    <w:rsid w:val="00FE7A6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
    <w:name w:val="Char Char3"/>
    <w:basedOn w:val="a"/>
    <w:rsid w:val="00FE7A6D"/>
    <w:pPr>
      <w:tabs>
        <w:tab w:val="left" w:pos="432"/>
      </w:tabs>
      <w:spacing w:line="400" w:lineRule="exact"/>
      <w:ind w:left="432" w:hanging="432"/>
    </w:pPr>
  </w:style>
  <w:style w:type="paragraph" w:customStyle="1" w:styleId="Char">
    <w:name w:val="Char"/>
    <w:basedOn w:val="a"/>
    <w:rsid w:val="00FE7A6D"/>
    <w:rPr>
      <w:rFonts w:ascii="Tahoma" w:hAnsi="Tahoma"/>
      <w:sz w:val="24"/>
      <w:szCs w:val="20"/>
    </w:rPr>
  </w:style>
  <w:style w:type="character" w:customStyle="1" w:styleId="yjsong1">
    <w:name w:val="yjsong1"/>
    <w:rsid w:val="00FE7A6D"/>
  </w:style>
  <w:style w:type="paragraph" w:customStyle="1" w:styleId="11">
    <w:name w:val="列出段落1"/>
    <w:basedOn w:val="a"/>
    <w:rsid w:val="00FE7A6D"/>
    <w:pPr>
      <w:ind w:firstLineChars="200" w:firstLine="420"/>
    </w:pPr>
    <w:rPr>
      <w:rFonts w:ascii="Calibri" w:hAnsi="Calibri" w:cs="Calibri"/>
      <w:szCs w:val="21"/>
    </w:rPr>
  </w:style>
  <w:style w:type="paragraph" w:styleId="ac">
    <w:name w:val="Title"/>
    <w:basedOn w:val="a"/>
    <w:next w:val="a"/>
    <w:link w:val="ad"/>
    <w:qFormat/>
    <w:rsid w:val="00FE7A6D"/>
    <w:pPr>
      <w:spacing w:before="240" w:after="60"/>
      <w:jc w:val="center"/>
      <w:outlineLvl w:val="0"/>
    </w:pPr>
    <w:rPr>
      <w:rFonts w:ascii="Calibri Light" w:hAnsi="Calibri Light"/>
      <w:b/>
      <w:bCs/>
      <w:kern w:val="0"/>
      <w:sz w:val="32"/>
      <w:szCs w:val="32"/>
    </w:rPr>
  </w:style>
  <w:style w:type="character" w:customStyle="1" w:styleId="ad">
    <w:name w:val="标题 字符"/>
    <w:basedOn w:val="a0"/>
    <w:link w:val="ac"/>
    <w:rsid w:val="00FE7A6D"/>
    <w:rPr>
      <w:rFonts w:ascii="Calibri Light" w:eastAsia="宋体" w:hAnsi="Calibri Light" w:cs="Times New Roman"/>
      <w:b/>
      <w:bCs/>
      <w:kern w:val="0"/>
      <w:sz w:val="32"/>
      <w:szCs w:val="32"/>
    </w:rPr>
  </w:style>
  <w:style w:type="paragraph" w:styleId="ae">
    <w:name w:val="footnote text"/>
    <w:basedOn w:val="a"/>
    <w:link w:val="af"/>
    <w:uiPriority w:val="99"/>
    <w:rsid w:val="00FE7A6D"/>
    <w:pPr>
      <w:snapToGrid w:val="0"/>
      <w:jc w:val="left"/>
    </w:pPr>
    <w:rPr>
      <w:rFonts w:ascii="Calibri" w:hAnsi="Calibri"/>
      <w:kern w:val="0"/>
      <w:sz w:val="18"/>
      <w:szCs w:val="18"/>
    </w:rPr>
  </w:style>
  <w:style w:type="character" w:customStyle="1" w:styleId="af">
    <w:name w:val="脚注文本 字符"/>
    <w:basedOn w:val="a0"/>
    <w:link w:val="ae"/>
    <w:uiPriority w:val="99"/>
    <w:rsid w:val="00FE7A6D"/>
    <w:rPr>
      <w:rFonts w:ascii="Calibri" w:eastAsia="宋体" w:hAnsi="Calibri" w:cs="Times New Roman"/>
      <w:kern w:val="0"/>
      <w:sz w:val="18"/>
      <w:szCs w:val="18"/>
    </w:rPr>
  </w:style>
  <w:style w:type="character" w:styleId="af0">
    <w:name w:val="footnote reference"/>
    <w:uiPriority w:val="99"/>
    <w:rsid w:val="00FE7A6D"/>
    <w:rPr>
      <w:vertAlign w:val="superscript"/>
    </w:rPr>
  </w:style>
  <w:style w:type="paragraph" w:customStyle="1" w:styleId="CharChar2">
    <w:name w:val="Char Char2"/>
    <w:basedOn w:val="a"/>
    <w:autoRedefine/>
    <w:rsid w:val="00FE7A6D"/>
    <w:pPr>
      <w:tabs>
        <w:tab w:val="num" w:pos="1682"/>
      </w:tabs>
      <w:ind w:left="1682" w:hanging="1080"/>
    </w:pPr>
    <w:rPr>
      <w:sz w:val="24"/>
    </w:rPr>
  </w:style>
  <w:style w:type="paragraph" w:styleId="af1">
    <w:name w:val="Normal (Web)"/>
    <w:basedOn w:val="a"/>
    <w:uiPriority w:val="99"/>
    <w:rsid w:val="00FE7A6D"/>
    <w:pPr>
      <w:widowControl/>
      <w:spacing w:before="100" w:beforeAutospacing="1" w:after="100" w:afterAutospacing="1"/>
      <w:jc w:val="left"/>
    </w:pPr>
    <w:rPr>
      <w:rFonts w:ascii="宋体" w:hAnsi="宋体" w:cs="宋体"/>
      <w:color w:val="000000"/>
      <w:kern w:val="0"/>
      <w:sz w:val="24"/>
    </w:rPr>
  </w:style>
  <w:style w:type="paragraph" w:customStyle="1" w:styleId="CharChar1">
    <w:name w:val="Char Char1"/>
    <w:basedOn w:val="a"/>
    <w:next w:val="a"/>
    <w:rsid w:val="00FE7A6D"/>
    <w:pPr>
      <w:widowControl/>
      <w:spacing w:after="160" w:line="240" w:lineRule="exact"/>
      <w:jc w:val="left"/>
    </w:pPr>
  </w:style>
  <w:style w:type="paragraph" w:styleId="af2">
    <w:name w:val="Balloon Text"/>
    <w:basedOn w:val="a"/>
    <w:link w:val="af3"/>
    <w:uiPriority w:val="99"/>
    <w:rsid w:val="00FE7A6D"/>
    <w:rPr>
      <w:sz w:val="18"/>
      <w:szCs w:val="18"/>
    </w:rPr>
  </w:style>
  <w:style w:type="character" w:customStyle="1" w:styleId="af3">
    <w:name w:val="批注框文本 字符"/>
    <w:basedOn w:val="a0"/>
    <w:link w:val="af2"/>
    <w:uiPriority w:val="99"/>
    <w:rsid w:val="00FE7A6D"/>
    <w:rPr>
      <w:rFonts w:ascii="Times New Roman" w:eastAsia="宋体" w:hAnsi="Times New Roman" w:cs="Times New Roman"/>
      <w:sz w:val="18"/>
      <w:szCs w:val="18"/>
    </w:rPr>
  </w:style>
  <w:style w:type="paragraph" w:styleId="af4">
    <w:name w:val="Plain Text"/>
    <w:basedOn w:val="a"/>
    <w:link w:val="af5"/>
    <w:uiPriority w:val="99"/>
    <w:rsid w:val="00FE7A6D"/>
    <w:rPr>
      <w:rFonts w:ascii="宋体" w:hAnsi="Courier New"/>
      <w:szCs w:val="21"/>
    </w:rPr>
  </w:style>
  <w:style w:type="character" w:customStyle="1" w:styleId="af5">
    <w:name w:val="纯文本 字符"/>
    <w:basedOn w:val="a0"/>
    <w:link w:val="af4"/>
    <w:uiPriority w:val="99"/>
    <w:rsid w:val="00FE7A6D"/>
    <w:rPr>
      <w:rFonts w:ascii="宋体" w:eastAsia="宋体" w:hAnsi="Courier New" w:cs="Times New Roman"/>
      <w:szCs w:val="21"/>
    </w:rPr>
  </w:style>
  <w:style w:type="paragraph" w:styleId="21">
    <w:name w:val="Body Text Indent 2"/>
    <w:basedOn w:val="a"/>
    <w:link w:val="22"/>
    <w:rsid w:val="00FE7A6D"/>
    <w:pPr>
      <w:spacing w:after="120" w:line="480" w:lineRule="auto"/>
      <w:ind w:leftChars="200" w:left="420"/>
    </w:pPr>
    <w:rPr>
      <w:color w:val="FF0000"/>
    </w:rPr>
  </w:style>
  <w:style w:type="character" w:customStyle="1" w:styleId="22">
    <w:name w:val="正文文本缩进 2 字符"/>
    <w:basedOn w:val="a0"/>
    <w:link w:val="21"/>
    <w:rsid w:val="00FE7A6D"/>
    <w:rPr>
      <w:rFonts w:ascii="Times New Roman" w:eastAsia="宋体" w:hAnsi="Times New Roman" w:cs="Times New Roman"/>
      <w:color w:val="FF0000"/>
      <w:szCs w:val="24"/>
    </w:rPr>
  </w:style>
  <w:style w:type="character" w:styleId="af6">
    <w:name w:val="Hyperlink"/>
    <w:uiPriority w:val="99"/>
    <w:unhideWhenUsed/>
    <w:rsid w:val="00FE7A6D"/>
    <w:rPr>
      <w:color w:val="0563C1"/>
      <w:u w:val="single"/>
    </w:rPr>
  </w:style>
  <w:style w:type="paragraph" w:customStyle="1" w:styleId="Default">
    <w:name w:val="Default"/>
    <w:rsid w:val="00FE7A6D"/>
    <w:pPr>
      <w:widowControl w:val="0"/>
      <w:autoSpaceDE w:val="0"/>
      <w:autoSpaceDN w:val="0"/>
      <w:adjustRightInd w:val="0"/>
    </w:pPr>
    <w:rPr>
      <w:rFonts w:ascii="宋体" w:eastAsia="宋体" w:hAnsi="Times New Roman" w:cs="宋体"/>
      <w:color w:val="000000"/>
      <w:kern w:val="0"/>
      <w:sz w:val="24"/>
      <w:szCs w:val="24"/>
    </w:rPr>
  </w:style>
  <w:style w:type="paragraph" w:styleId="TOC">
    <w:name w:val="TOC Heading"/>
    <w:basedOn w:val="1"/>
    <w:next w:val="a"/>
    <w:uiPriority w:val="39"/>
    <w:unhideWhenUsed/>
    <w:qFormat/>
    <w:rsid w:val="00FE7A6D"/>
    <w:pPr>
      <w:widowControl/>
      <w:spacing w:before="240" w:after="0" w:line="259" w:lineRule="auto"/>
      <w:ind w:firstLineChars="200" w:firstLine="562"/>
      <w:jc w:val="left"/>
      <w:outlineLvl w:val="9"/>
    </w:pPr>
    <w:rPr>
      <w:rFonts w:ascii="Calibri Light" w:hAnsi="Calibri Light"/>
      <w:b w:val="0"/>
      <w:bCs w:val="0"/>
      <w:color w:val="2E74B5"/>
      <w:kern w:val="0"/>
      <w:sz w:val="32"/>
      <w:szCs w:val="32"/>
    </w:rPr>
  </w:style>
  <w:style w:type="paragraph" w:styleId="12">
    <w:name w:val="toc 1"/>
    <w:basedOn w:val="a"/>
    <w:next w:val="a"/>
    <w:autoRedefine/>
    <w:uiPriority w:val="39"/>
    <w:rsid w:val="00FE7A6D"/>
  </w:style>
  <w:style w:type="paragraph" w:styleId="23">
    <w:name w:val="toc 2"/>
    <w:basedOn w:val="a"/>
    <w:next w:val="a"/>
    <w:autoRedefine/>
    <w:uiPriority w:val="39"/>
    <w:rsid w:val="00FE7A6D"/>
    <w:pPr>
      <w:ind w:leftChars="200" w:left="420"/>
    </w:pPr>
  </w:style>
  <w:style w:type="character" w:styleId="af7">
    <w:name w:val="Placeholder Text"/>
    <w:uiPriority w:val="99"/>
    <w:semiHidden/>
    <w:rsid w:val="00FE7A6D"/>
    <w:rPr>
      <w:color w:val="808080"/>
    </w:rPr>
  </w:style>
  <w:style w:type="paragraph" w:styleId="af8">
    <w:name w:val="Revision"/>
    <w:hidden/>
    <w:uiPriority w:val="99"/>
    <w:semiHidden/>
    <w:rsid w:val="00FE7A6D"/>
    <w:rPr>
      <w:rFonts w:ascii="Times New Roman" w:eastAsia="宋体" w:hAnsi="Times New Roman" w:cs="Times New Roman"/>
      <w:szCs w:val="24"/>
    </w:rPr>
  </w:style>
  <w:style w:type="paragraph" w:styleId="af9">
    <w:name w:val="endnote text"/>
    <w:basedOn w:val="a"/>
    <w:link w:val="afa"/>
    <w:rsid w:val="00FE7A6D"/>
    <w:pPr>
      <w:snapToGrid w:val="0"/>
      <w:jc w:val="left"/>
    </w:pPr>
  </w:style>
  <w:style w:type="character" w:customStyle="1" w:styleId="afa">
    <w:name w:val="尾注文本 字符"/>
    <w:basedOn w:val="a0"/>
    <w:link w:val="af9"/>
    <w:rsid w:val="00FE7A6D"/>
    <w:rPr>
      <w:rFonts w:ascii="Times New Roman" w:eastAsia="宋体" w:hAnsi="Times New Roman" w:cs="Times New Roman"/>
      <w:szCs w:val="24"/>
    </w:rPr>
  </w:style>
  <w:style w:type="character" w:styleId="afb">
    <w:name w:val="endnote reference"/>
    <w:rsid w:val="00FE7A6D"/>
    <w:rPr>
      <w:vertAlign w:val="superscript"/>
    </w:rPr>
  </w:style>
  <w:style w:type="paragraph" w:styleId="afc">
    <w:name w:val="Subtitle"/>
    <w:basedOn w:val="a"/>
    <w:next w:val="a"/>
    <w:link w:val="afd"/>
    <w:qFormat/>
    <w:rsid w:val="00FE7A6D"/>
    <w:pPr>
      <w:spacing w:before="240" w:after="60" w:line="312" w:lineRule="auto"/>
      <w:jc w:val="center"/>
      <w:outlineLvl w:val="1"/>
    </w:pPr>
    <w:rPr>
      <w:rFonts w:ascii="Cambria" w:hAnsi="Cambria"/>
      <w:b/>
      <w:bCs/>
      <w:kern w:val="28"/>
      <w:sz w:val="32"/>
      <w:szCs w:val="32"/>
    </w:rPr>
  </w:style>
  <w:style w:type="character" w:customStyle="1" w:styleId="afd">
    <w:name w:val="副标题 字符"/>
    <w:basedOn w:val="a0"/>
    <w:link w:val="afc"/>
    <w:rsid w:val="00FE7A6D"/>
    <w:rPr>
      <w:rFonts w:ascii="Cambria" w:eastAsia="宋体" w:hAnsi="Cambria" w:cs="Times New Roman"/>
      <w:b/>
      <w:bCs/>
      <w:kern w:val="28"/>
      <w:sz w:val="32"/>
      <w:szCs w:val="32"/>
    </w:rPr>
  </w:style>
  <w:style w:type="paragraph" w:customStyle="1" w:styleId="24">
    <w:name w:val="封面标准号2"/>
    <w:basedOn w:val="a"/>
    <w:rsid w:val="00FE7A6D"/>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character" w:styleId="afe">
    <w:name w:val="Strong"/>
    <w:uiPriority w:val="99"/>
    <w:qFormat/>
    <w:rsid w:val="00FE7A6D"/>
    <w:rPr>
      <w:rFonts w:cs="Times New Roman"/>
      <w:b/>
    </w:rPr>
  </w:style>
  <w:style w:type="paragraph" w:customStyle="1" w:styleId="p0">
    <w:name w:val="p0"/>
    <w:basedOn w:val="a"/>
    <w:rsid w:val="00FE7A6D"/>
    <w:pPr>
      <w:widowControl/>
      <w:adjustRightInd w:val="0"/>
      <w:snapToGrid w:val="0"/>
      <w:spacing w:after="200"/>
      <w:jc w:val="left"/>
    </w:pPr>
    <w:rPr>
      <w:rFonts w:ascii="Tahoma" w:hAnsi="Tahoma" w:cs="Tahoma"/>
      <w:kern w:val="0"/>
      <w:sz w:val="22"/>
      <w:szCs w:val="22"/>
    </w:rPr>
  </w:style>
  <w:style w:type="character" w:styleId="aff">
    <w:name w:val="FollowedHyperlink"/>
    <w:uiPriority w:val="99"/>
    <w:rsid w:val="00FE7A6D"/>
    <w:rPr>
      <w:rFonts w:cs="Times New Roman"/>
      <w:color w:val="800080"/>
      <w:u w:val="single"/>
    </w:rPr>
  </w:style>
  <w:style w:type="paragraph" w:customStyle="1" w:styleId="font0">
    <w:name w:val="font0"/>
    <w:basedOn w:val="a"/>
    <w:uiPriority w:val="99"/>
    <w:rsid w:val="00FE7A6D"/>
    <w:pPr>
      <w:widowControl/>
      <w:spacing w:before="100" w:beforeAutospacing="1" w:after="100" w:afterAutospacing="1"/>
      <w:jc w:val="left"/>
    </w:pPr>
    <w:rPr>
      <w:rFonts w:ascii="宋体" w:hAnsi="宋体" w:cs="宋体"/>
      <w:color w:val="000000"/>
      <w:kern w:val="0"/>
      <w:sz w:val="22"/>
      <w:szCs w:val="22"/>
    </w:rPr>
  </w:style>
  <w:style w:type="paragraph" w:customStyle="1" w:styleId="font5">
    <w:name w:val="font5"/>
    <w:basedOn w:val="a"/>
    <w:rsid w:val="00FE7A6D"/>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FE7A6D"/>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FE7A6D"/>
    <w:pPr>
      <w:widowControl/>
      <w:spacing w:before="100" w:beforeAutospacing="1" w:after="100" w:afterAutospacing="1"/>
      <w:jc w:val="left"/>
    </w:pPr>
    <w:rPr>
      <w:rFonts w:ascii="宋体" w:hAnsi="宋体" w:cs="宋体"/>
      <w:color w:val="000000"/>
      <w:kern w:val="0"/>
      <w:sz w:val="22"/>
      <w:szCs w:val="22"/>
    </w:rPr>
  </w:style>
  <w:style w:type="paragraph" w:customStyle="1" w:styleId="font8">
    <w:name w:val="font8"/>
    <w:basedOn w:val="a"/>
    <w:rsid w:val="00FE7A6D"/>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FE7A6D"/>
    <w:pPr>
      <w:widowControl/>
      <w:spacing w:before="100" w:beforeAutospacing="1" w:after="100" w:afterAutospacing="1"/>
      <w:jc w:val="left"/>
    </w:pPr>
    <w:rPr>
      <w:rFonts w:ascii="宋体" w:hAnsi="宋体" w:cs="宋体"/>
      <w:color w:val="000000"/>
      <w:kern w:val="0"/>
      <w:sz w:val="24"/>
    </w:rPr>
  </w:style>
  <w:style w:type="paragraph" w:customStyle="1" w:styleId="xl68">
    <w:name w:val="xl68"/>
    <w:basedOn w:val="a"/>
    <w:rsid w:val="00FE7A6D"/>
    <w:pPr>
      <w:widowControl/>
      <w:spacing w:before="100" w:beforeAutospacing="1" w:after="100" w:afterAutospacing="1"/>
      <w:jc w:val="left"/>
      <w:textAlignment w:val="top"/>
    </w:pPr>
    <w:rPr>
      <w:rFonts w:ascii="仿宋_GB2312" w:eastAsia="仿宋_GB2312" w:hAnsi="宋体" w:cs="宋体"/>
      <w:kern w:val="0"/>
      <w:sz w:val="24"/>
    </w:rPr>
  </w:style>
  <w:style w:type="paragraph" w:customStyle="1" w:styleId="xl69">
    <w:name w:val="xl69"/>
    <w:basedOn w:val="a"/>
    <w:rsid w:val="00FE7A6D"/>
    <w:pPr>
      <w:widowControl/>
      <w:spacing w:before="100" w:beforeAutospacing="1" w:after="100" w:afterAutospacing="1"/>
      <w:textAlignment w:val="top"/>
    </w:pPr>
    <w:rPr>
      <w:rFonts w:ascii="宋体" w:hAnsi="宋体" w:cs="宋体"/>
      <w:kern w:val="0"/>
      <w:sz w:val="24"/>
    </w:rPr>
  </w:style>
  <w:style w:type="paragraph" w:customStyle="1" w:styleId="xl70">
    <w:name w:val="xl70"/>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71">
    <w:name w:val="xl71"/>
    <w:basedOn w:val="a"/>
    <w:rsid w:val="00FE7A6D"/>
    <w:pPr>
      <w:widowControl/>
      <w:spacing w:before="100" w:beforeAutospacing="1" w:after="100" w:afterAutospacing="1"/>
      <w:jc w:val="left"/>
      <w:textAlignment w:val="top"/>
    </w:pPr>
    <w:rPr>
      <w:kern w:val="0"/>
      <w:sz w:val="24"/>
    </w:rPr>
  </w:style>
  <w:style w:type="paragraph" w:customStyle="1" w:styleId="xl72">
    <w:name w:val="xl72"/>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73">
    <w:name w:val="xl73"/>
    <w:basedOn w:val="a"/>
    <w:rsid w:val="00FE7A6D"/>
    <w:pPr>
      <w:widowControl/>
      <w:spacing w:before="100" w:beforeAutospacing="1" w:after="100" w:afterAutospacing="1"/>
      <w:jc w:val="center"/>
      <w:textAlignment w:val="top"/>
    </w:pPr>
    <w:rPr>
      <w:rFonts w:ascii="宋体" w:hAnsi="宋体" w:cs="宋体"/>
      <w:kern w:val="0"/>
      <w:sz w:val="24"/>
    </w:rPr>
  </w:style>
  <w:style w:type="paragraph" w:customStyle="1" w:styleId="xl74">
    <w:name w:val="xl74"/>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75">
    <w:name w:val="xl75"/>
    <w:basedOn w:val="a"/>
    <w:rsid w:val="00FE7A6D"/>
    <w:pPr>
      <w:widowControl/>
      <w:spacing w:before="100" w:beforeAutospacing="1" w:after="100" w:afterAutospacing="1"/>
      <w:jc w:val="center"/>
      <w:textAlignment w:val="top"/>
    </w:pPr>
    <w:rPr>
      <w:rFonts w:ascii="宋体" w:hAnsi="宋体" w:cs="宋体"/>
      <w:b/>
      <w:bCs/>
      <w:kern w:val="0"/>
      <w:sz w:val="24"/>
    </w:rPr>
  </w:style>
  <w:style w:type="paragraph" w:customStyle="1" w:styleId="xl76">
    <w:name w:val="xl76"/>
    <w:basedOn w:val="a"/>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77">
    <w:name w:val="xl77"/>
    <w:basedOn w:val="a"/>
    <w:rsid w:val="00FE7A6D"/>
    <w:pPr>
      <w:widowControl/>
      <w:spacing w:before="100" w:beforeAutospacing="1" w:after="100" w:afterAutospacing="1"/>
      <w:jc w:val="center"/>
      <w:textAlignment w:val="top"/>
    </w:pPr>
    <w:rPr>
      <w:rFonts w:ascii="宋体" w:hAnsi="宋体" w:cs="宋体"/>
      <w:b/>
      <w:bCs/>
      <w:kern w:val="0"/>
      <w:sz w:val="24"/>
    </w:rPr>
  </w:style>
  <w:style w:type="paragraph" w:customStyle="1" w:styleId="xl78">
    <w:name w:val="xl78"/>
    <w:basedOn w:val="a"/>
    <w:rsid w:val="00FE7A6D"/>
    <w:pPr>
      <w:widowControl/>
      <w:spacing w:before="100" w:beforeAutospacing="1" w:after="100" w:afterAutospacing="1"/>
      <w:jc w:val="left"/>
      <w:textAlignment w:val="top"/>
    </w:pPr>
    <w:rPr>
      <w:b/>
      <w:bCs/>
      <w:kern w:val="0"/>
      <w:sz w:val="24"/>
    </w:rPr>
  </w:style>
  <w:style w:type="paragraph" w:customStyle="1" w:styleId="xl79">
    <w:name w:val="xl79"/>
    <w:basedOn w:val="a"/>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80">
    <w:name w:val="xl80"/>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1">
    <w:name w:val="xl81"/>
    <w:basedOn w:val="a"/>
    <w:rsid w:val="00FE7A6D"/>
    <w:pPr>
      <w:widowControl/>
      <w:spacing w:before="100" w:beforeAutospacing="1" w:after="100" w:afterAutospacing="1"/>
      <w:jc w:val="left"/>
      <w:textAlignment w:val="top"/>
    </w:pPr>
    <w:rPr>
      <w:kern w:val="0"/>
      <w:sz w:val="24"/>
    </w:rPr>
  </w:style>
  <w:style w:type="paragraph" w:customStyle="1" w:styleId="xl82">
    <w:name w:val="xl82"/>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3">
    <w:name w:val="xl83"/>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4">
    <w:name w:val="xl84"/>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5">
    <w:name w:val="xl85"/>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86">
    <w:name w:val="xl86"/>
    <w:basedOn w:val="a"/>
    <w:uiPriority w:val="99"/>
    <w:rsid w:val="00FE7A6D"/>
    <w:pPr>
      <w:widowControl/>
      <w:spacing w:before="100" w:beforeAutospacing="1" w:after="100" w:afterAutospacing="1"/>
      <w:jc w:val="left"/>
      <w:textAlignment w:val="top"/>
    </w:pPr>
    <w:rPr>
      <w:rFonts w:ascii="宋体" w:hAnsi="宋体" w:cs="宋体"/>
      <w:kern w:val="0"/>
      <w:sz w:val="20"/>
      <w:szCs w:val="20"/>
    </w:rPr>
  </w:style>
  <w:style w:type="paragraph" w:customStyle="1" w:styleId="xl87">
    <w:name w:val="xl87"/>
    <w:basedOn w:val="a"/>
    <w:uiPriority w:val="99"/>
    <w:rsid w:val="00FE7A6D"/>
    <w:pPr>
      <w:widowControl/>
      <w:spacing w:before="100" w:beforeAutospacing="1" w:after="100" w:afterAutospacing="1"/>
      <w:textAlignment w:val="top"/>
    </w:pPr>
    <w:rPr>
      <w:rFonts w:ascii="宋体" w:hAnsi="宋体" w:cs="宋体"/>
      <w:b/>
      <w:bCs/>
      <w:kern w:val="0"/>
      <w:sz w:val="24"/>
    </w:rPr>
  </w:style>
  <w:style w:type="paragraph" w:customStyle="1" w:styleId="xl88">
    <w:name w:val="xl88"/>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9">
    <w:name w:val="xl89"/>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90">
    <w:name w:val="xl90"/>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91">
    <w:name w:val="xl91"/>
    <w:basedOn w:val="a"/>
    <w:uiPriority w:val="99"/>
    <w:rsid w:val="00FE7A6D"/>
    <w:pPr>
      <w:widowControl/>
      <w:spacing w:before="100" w:beforeAutospacing="1" w:after="100" w:afterAutospacing="1"/>
      <w:jc w:val="center"/>
      <w:textAlignment w:val="top"/>
    </w:pPr>
    <w:rPr>
      <w:rFonts w:ascii="仿宋_GB2312" w:eastAsia="仿宋_GB2312" w:hAnsi="宋体" w:cs="宋体"/>
      <w:b/>
      <w:bCs/>
      <w:kern w:val="0"/>
      <w:sz w:val="24"/>
    </w:rPr>
  </w:style>
  <w:style w:type="paragraph" w:customStyle="1" w:styleId="xl92">
    <w:name w:val="xl92"/>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93">
    <w:name w:val="xl93"/>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94">
    <w:name w:val="xl94"/>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95">
    <w:name w:val="xl95"/>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96">
    <w:name w:val="xl96"/>
    <w:basedOn w:val="a"/>
    <w:uiPriority w:val="99"/>
    <w:rsid w:val="00FE7A6D"/>
    <w:pPr>
      <w:widowControl/>
      <w:spacing w:before="100" w:beforeAutospacing="1" w:after="100" w:afterAutospacing="1"/>
      <w:jc w:val="left"/>
    </w:pPr>
    <w:rPr>
      <w:rFonts w:ascii="宋体" w:hAnsi="宋体" w:cs="宋体"/>
      <w:kern w:val="0"/>
      <w:sz w:val="24"/>
    </w:rPr>
  </w:style>
  <w:style w:type="paragraph" w:customStyle="1" w:styleId="xl97">
    <w:name w:val="xl97"/>
    <w:basedOn w:val="a"/>
    <w:uiPriority w:val="99"/>
    <w:rsid w:val="00FE7A6D"/>
    <w:pPr>
      <w:widowControl/>
      <w:spacing w:before="100" w:beforeAutospacing="1" w:after="100" w:afterAutospacing="1"/>
      <w:jc w:val="center"/>
    </w:pPr>
    <w:rPr>
      <w:rFonts w:ascii="宋体" w:hAnsi="宋体" w:cs="宋体"/>
      <w:kern w:val="0"/>
      <w:sz w:val="24"/>
    </w:rPr>
  </w:style>
  <w:style w:type="paragraph" w:customStyle="1" w:styleId="xl98">
    <w:name w:val="xl98"/>
    <w:basedOn w:val="a"/>
    <w:uiPriority w:val="99"/>
    <w:rsid w:val="00FE7A6D"/>
    <w:pPr>
      <w:widowControl/>
      <w:spacing w:before="100" w:beforeAutospacing="1" w:after="100" w:afterAutospacing="1"/>
      <w:jc w:val="left"/>
    </w:pPr>
    <w:rPr>
      <w:rFonts w:ascii="宋体" w:hAnsi="宋体" w:cs="宋体"/>
      <w:kern w:val="0"/>
      <w:sz w:val="20"/>
      <w:szCs w:val="20"/>
    </w:rPr>
  </w:style>
  <w:style w:type="paragraph" w:customStyle="1" w:styleId="xl99">
    <w:name w:val="xl99"/>
    <w:basedOn w:val="a"/>
    <w:uiPriority w:val="99"/>
    <w:rsid w:val="00FE7A6D"/>
    <w:pPr>
      <w:widowControl/>
      <w:spacing w:before="100" w:beforeAutospacing="1" w:after="100" w:afterAutospacing="1"/>
      <w:jc w:val="center"/>
    </w:pPr>
    <w:rPr>
      <w:rFonts w:ascii="宋体" w:hAnsi="宋体" w:cs="宋体"/>
      <w:kern w:val="0"/>
      <w:sz w:val="20"/>
      <w:szCs w:val="20"/>
    </w:rPr>
  </w:style>
  <w:style w:type="paragraph" w:customStyle="1" w:styleId="xl100">
    <w:name w:val="xl100"/>
    <w:basedOn w:val="a"/>
    <w:uiPriority w:val="99"/>
    <w:rsid w:val="00FE7A6D"/>
    <w:pPr>
      <w:widowControl/>
      <w:spacing w:before="100" w:beforeAutospacing="1" w:after="100" w:afterAutospacing="1"/>
      <w:jc w:val="left"/>
      <w:textAlignment w:val="top"/>
    </w:pPr>
    <w:rPr>
      <w:rFonts w:ascii="宋体" w:hAnsi="宋体" w:cs="宋体"/>
      <w:kern w:val="0"/>
      <w:sz w:val="32"/>
      <w:szCs w:val="32"/>
    </w:rPr>
  </w:style>
  <w:style w:type="paragraph" w:customStyle="1" w:styleId="xl101">
    <w:name w:val="xl101"/>
    <w:basedOn w:val="a"/>
    <w:uiPriority w:val="99"/>
    <w:rsid w:val="00FE7A6D"/>
    <w:pPr>
      <w:widowControl/>
      <w:spacing w:before="100" w:beforeAutospacing="1" w:after="100" w:afterAutospacing="1"/>
      <w:jc w:val="left"/>
      <w:textAlignment w:val="top"/>
    </w:pPr>
    <w:rPr>
      <w:rFonts w:ascii="Calibri" w:hAnsi="Calibri" w:cs="宋体"/>
      <w:kern w:val="0"/>
      <w:sz w:val="18"/>
      <w:szCs w:val="18"/>
    </w:rPr>
  </w:style>
  <w:style w:type="paragraph" w:customStyle="1" w:styleId="xl102">
    <w:name w:val="xl102"/>
    <w:basedOn w:val="a"/>
    <w:uiPriority w:val="99"/>
    <w:rsid w:val="00FE7A6D"/>
    <w:pPr>
      <w:widowControl/>
      <w:spacing w:before="100" w:beforeAutospacing="1" w:after="100" w:afterAutospacing="1"/>
      <w:jc w:val="center"/>
      <w:textAlignment w:val="top"/>
    </w:pPr>
    <w:rPr>
      <w:rFonts w:ascii="黑体" w:eastAsia="黑体" w:hAnsi="黑体" w:cs="宋体"/>
      <w:kern w:val="0"/>
      <w:sz w:val="24"/>
    </w:rPr>
  </w:style>
  <w:style w:type="paragraph" w:customStyle="1" w:styleId="xl103">
    <w:name w:val="xl103"/>
    <w:basedOn w:val="a"/>
    <w:uiPriority w:val="99"/>
    <w:rsid w:val="00FE7A6D"/>
    <w:pPr>
      <w:widowControl/>
      <w:spacing w:before="100" w:beforeAutospacing="1" w:after="100" w:afterAutospacing="1"/>
      <w:jc w:val="center"/>
      <w:textAlignment w:val="top"/>
    </w:pPr>
    <w:rPr>
      <w:rFonts w:ascii="宋体" w:hAnsi="宋体" w:cs="宋体"/>
      <w:kern w:val="0"/>
      <w:sz w:val="24"/>
    </w:rPr>
  </w:style>
  <w:style w:type="paragraph" w:customStyle="1" w:styleId="xl104">
    <w:name w:val="xl104"/>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5">
    <w:name w:val="xl105"/>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6">
    <w:name w:val="xl106"/>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7">
    <w:name w:val="xl107"/>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8">
    <w:name w:val="xl108"/>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9">
    <w:name w:val="xl109"/>
    <w:basedOn w:val="a"/>
    <w:uiPriority w:val="99"/>
    <w:rsid w:val="00FE7A6D"/>
    <w:pPr>
      <w:widowControl/>
      <w:spacing w:before="100" w:beforeAutospacing="1" w:after="100" w:afterAutospacing="1"/>
      <w:jc w:val="left"/>
      <w:textAlignment w:val="top"/>
    </w:pPr>
    <w:rPr>
      <w:b/>
      <w:bCs/>
      <w:kern w:val="0"/>
      <w:sz w:val="24"/>
    </w:rPr>
  </w:style>
  <w:style w:type="paragraph" w:customStyle="1" w:styleId="xl110">
    <w:name w:val="xl110"/>
    <w:basedOn w:val="a"/>
    <w:uiPriority w:val="99"/>
    <w:rsid w:val="00FE7A6D"/>
    <w:pPr>
      <w:widowControl/>
      <w:spacing w:before="100" w:beforeAutospacing="1" w:after="100" w:afterAutospacing="1"/>
      <w:jc w:val="left"/>
      <w:textAlignment w:val="top"/>
    </w:pPr>
    <w:rPr>
      <w:kern w:val="0"/>
      <w:sz w:val="24"/>
    </w:rPr>
  </w:style>
  <w:style w:type="paragraph" w:customStyle="1" w:styleId="xl111">
    <w:name w:val="xl111"/>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12">
    <w:name w:val="xl112"/>
    <w:basedOn w:val="a"/>
    <w:uiPriority w:val="99"/>
    <w:rsid w:val="00FE7A6D"/>
    <w:pPr>
      <w:widowControl/>
      <w:spacing w:before="100" w:beforeAutospacing="1" w:after="100" w:afterAutospacing="1"/>
      <w:textAlignment w:val="top"/>
    </w:pPr>
    <w:rPr>
      <w:rFonts w:ascii="宋体" w:hAnsi="宋体" w:cs="宋体"/>
      <w:kern w:val="0"/>
      <w:sz w:val="18"/>
      <w:szCs w:val="18"/>
    </w:rPr>
  </w:style>
  <w:style w:type="paragraph" w:customStyle="1" w:styleId="xl113">
    <w:name w:val="xl113"/>
    <w:basedOn w:val="a"/>
    <w:uiPriority w:val="99"/>
    <w:rsid w:val="00FE7A6D"/>
    <w:pPr>
      <w:widowControl/>
      <w:spacing w:before="100" w:beforeAutospacing="1" w:after="100" w:afterAutospacing="1"/>
      <w:jc w:val="left"/>
      <w:textAlignment w:val="top"/>
    </w:pPr>
    <w:rPr>
      <w:kern w:val="0"/>
      <w:sz w:val="24"/>
    </w:rPr>
  </w:style>
  <w:style w:type="paragraph" w:customStyle="1" w:styleId="xl114">
    <w:name w:val="xl114"/>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15">
    <w:name w:val="xl115"/>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116">
    <w:name w:val="xl116"/>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117">
    <w:name w:val="xl117"/>
    <w:basedOn w:val="a"/>
    <w:uiPriority w:val="99"/>
    <w:rsid w:val="00FE7A6D"/>
    <w:pPr>
      <w:widowControl/>
      <w:spacing w:before="100" w:beforeAutospacing="1" w:after="100" w:afterAutospacing="1"/>
      <w:jc w:val="center"/>
      <w:textAlignment w:val="top"/>
    </w:pPr>
    <w:rPr>
      <w:rFonts w:ascii="宋体" w:hAnsi="宋体" w:cs="宋体"/>
      <w:b/>
      <w:bCs/>
      <w:kern w:val="0"/>
      <w:sz w:val="24"/>
    </w:rPr>
  </w:style>
  <w:style w:type="paragraph" w:customStyle="1" w:styleId="xl118">
    <w:name w:val="xl118"/>
    <w:basedOn w:val="a"/>
    <w:uiPriority w:val="99"/>
    <w:rsid w:val="00FE7A6D"/>
    <w:pPr>
      <w:widowControl/>
      <w:spacing w:before="100" w:beforeAutospacing="1" w:after="100" w:afterAutospacing="1"/>
      <w:textAlignment w:val="top"/>
    </w:pPr>
    <w:rPr>
      <w:rFonts w:ascii="宋体" w:hAnsi="宋体" w:cs="宋体"/>
      <w:kern w:val="0"/>
      <w:sz w:val="24"/>
    </w:rPr>
  </w:style>
  <w:style w:type="paragraph" w:customStyle="1" w:styleId="xl119">
    <w:name w:val="xl119"/>
    <w:basedOn w:val="a"/>
    <w:uiPriority w:val="99"/>
    <w:rsid w:val="00FE7A6D"/>
    <w:pPr>
      <w:widowControl/>
      <w:spacing w:before="100" w:beforeAutospacing="1" w:after="100" w:afterAutospacing="1"/>
      <w:jc w:val="center"/>
      <w:textAlignment w:val="top"/>
    </w:pPr>
    <w:rPr>
      <w:rFonts w:ascii="宋体" w:hAnsi="宋体" w:cs="宋体"/>
      <w:kern w:val="0"/>
      <w:sz w:val="20"/>
      <w:szCs w:val="20"/>
    </w:rPr>
  </w:style>
  <w:style w:type="paragraph" w:customStyle="1" w:styleId="xl120">
    <w:name w:val="xl120"/>
    <w:basedOn w:val="a"/>
    <w:uiPriority w:val="99"/>
    <w:rsid w:val="00FE7A6D"/>
    <w:pPr>
      <w:widowControl/>
      <w:spacing w:before="100" w:beforeAutospacing="1" w:after="100" w:afterAutospacing="1"/>
      <w:textAlignment w:val="top"/>
    </w:pPr>
    <w:rPr>
      <w:rFonts w:ascii="宋体" w:hAnsi="宋体" w:cs="宋体"/>
      <w:b/>
      <w:bCs/>
      <w:kern w:val="0"/>
      <w:sz w:val="24"/>
    </w:rPr>
  </w:style>
  <w:style w:type="paragraph" w:customStyle="1" w:styleId="xl121">
    <w:name w:val="xl121"/>
    <w:basedOn w:val="a"/>
    <w:uiPriority w:val="99"/>
    <w:rsid w:val="00FE7A6D"/>
    <w:pPr>
      <w:widowControl/>
      <w:spacing w:before="100" w:beforeAutospacing="1" w:after="100" w:afterAutospacing="1"/>
      <w:jc w:val="left"/>
      <w:textAlignment w:val="top"/>
    </w:pPr>
    <w:rPr>
      <w:rFonts w:ascii="宋体" w:hAnsi="宋体" w:cs="宋体"/>
      <w:b/>
      <w:bCs/>
      <w:kern w:val="0"/>
      <w:sz w:val="32"/>
      <w:szCs w:val="32"/>
    </w:rPr>
  </w:style>
  <w:style w:type="paragraph" w:customStyle="1" w:styleId="xl122">
    <w:name w:val="xl122"/>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3">
    <w:name w:val="xl123"/>
    <w:basedOn w:val="a"/>
    <w:uiPriority w:val="99"/>
    <w:rsid w:val="00FE7A6D"/>
    <w:pPr>
      <w:widowControl/>
      <w:spacing w:before="100" w:beforeAutospacing="1" w:after="100" w:afterAutospacing="1"/>
      <w:jc w:val="center"/>
      <w:textAlignment w:val="top"/>
    </w:pPr>
    <w:rPr>
      <w:rFonts w:ascii="黑体" w:eastAsia="黑体" w:hAnsi="黑体" w:cs="宋体"/>
      <w:kern w:val="0"/>
      <w:sz w:val="24"/>
    </w:rPr>
  </w:style>
  <w:style w:type="paragraph" w:customStyle="1" w:styleId="xl124">
    <w:name w:val="xl124"/>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5">
    <w:name w:val="xl125"/>
    <w:basedOn w:val="a"/>
    <w:uiPriority w:val="99"/>
    <w:rsid w:val="00FE7A6D"/>
    <w:pPr>
      <w:widowControl/>
      <w:spacing w:before="100" w:beforeAutospacing="1" w:after="100" w:afterAutospacing="1"/>
      <w:textAlignment w:val="top"/>
    </w:pPr>
    <w:rPr>
      <w:rFonts w:ascii="宋体" w:hAnsi="宋体" w:cs="宋体"/>
      <w:kern w:val="0"/>
      <w:sz w:val="24"/>
    </w:rPr>
  </w:style>
  <w:style w:type="paragraph" w:customStyle="1" w:styleId="xl126">
    <w:name w:val="xl126"/>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7">
    <w:name w:val="xl127"/>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8">
    <w:name w:val="xl128"/>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9">
    <w:name w:val="xl129"/>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30">
    <w:name w:val="xl130"/>
    <w:basedOn w:val="a"/>
    <w:uiPriority w:val="99"/>
    <w:rsid w:val="00FE7A6D"/>
    <w:pPr>
      <w:widowControl/>
      <w:spacing w:before="100" w:beforeAutospacing="1" w:after="100" w:afterAutospacing="1"/>
      <w:jc w:val="left"/>
    </w:pPr>
    <w:rPr>
      <w:rFonts w:ascii="宋体" w:hAnsi="宋体" w:cs="宋体"/>
      <w:kern w:val="0"/>
      <w:sz w:val="24"/>
    </w:rPr>
  </w:style>
  <w:style w:type="paragraph" w:customStyle="1" w:styleId="xl131">
    <w:name w:val="xl131"/>
    <w:basedOn w:val="a"/>
    <w:uiPriority w:val="99"/>
    <w:rsid w:val="00FE7A6D"/>
    <w:pPr>
      <w:widowControl/>
      <w:spacing w:before="100" w:beforeAutospacing="1" w:after="100" w:afterAutospacing="1"/>
      <w:jc w:val="left"/>
    </w:pPr>
    <w:rPr>
      <w:rFonts w:ascii="宋体" w:hAnsi="宋体" w:cs="宋体"/>
      <w:kern w:val="0"/>
      <w:sz w:val="24"/>
    </w:rPr>
  </w:style>
  <w:style w:type="paragraph" w:customStyle="1" w:styleId="xl132">
    <w:name w:val="xl132"/>
    <w:basedOn w:val="a"/>
    <w:uiPriority w:val="99"/>
    <w:rsid w:val="00FE7A6D"/>
    <w:pPr>
      <w:widowControl/>
      <w:spacing w:before="100" w:beforeAutospacing="1" w:after="100" w:afterAutospacing="1"/>
      <w:jc w:val="left"/>
    </w:pPr>
    <w:rPr>
      <w:rFonts w:ascii="宋体" w:hAnsi="宋体" w:cs="宋体"/>
      <w:kern w:val="0"/>
      <w:sz w:val="20"/>
      <w:szCs w:val="20"/>
    </w:rPr>
  </w:style>
  <w:style w:type="paragraph" w:customStyle="1" w:styleId="xl133">
    <w:name w:val="xl133"/>
    <w:basedOn w:val="a"/>
    <w:uiPriority w:val="99"/>
    <w:rsid w:val="00FE7A6D"/>
    <w:pPr>
      <w:widowControl/>
      <w:spacing w:before="100" w:beforeAutospacing="1" w:after="100" w:afterAutospacing="1"/>
      <w:jc w:val="center"/>
      <w:textAlignment w:val="top"/>
    </w:pPr>
    <w:rPr>
      <w:rFonts w:ascii="宋体" w:hAnsi="宋体" w:cs="宋体"/>
      <w:color w:val="FF0000"/>
      <w:kern w:val="0"/>
      <w:sz w:val="24"/>
    </w:rPr>
  </w:style>
  <w:style w:type="paragraph" w:customStyle="1" w:styleId="xl134">
    <w:name w:val="xl134"/>
    <w:basedOn w:val="a"/>
    <w:uiPriority w:val="99"/>
    <w:rsid w:val="00FE7A6D"/>
    <w:pPr>
      <w:widowControl/>
      <w:spacing w:before="100" w:beforeAutospacing="1" w:after="100" w:afterAutospacing="1"/>
      <w:jc w:val="center"/>
      <w:textAlignment w:val="top"/>
    </w:pPr>
    <w:rPr>
      <w:rFonts w:ascii="宋体" w:hAnsi="宋体" w:cs="宋体"/>
      <w:color w:val="FF0000"/>
      <w:kern w:val="0"/>
      <w:sz w:val="24"/>
    </w:rPr>
  </w:style>
  <w:style w:type="paragraph" w:customStyle="1" w:styleId="xl135">
    <w:name w:val="xl135"/>
    <w:basedOn w:val="a"/>
    <w:uiPriority w:val="99"/>
    <w:rsid w:val="00FE7A6D"/>
    <w:pPr>
      <w:widowControl/>
      <w:spacing w:before="100" w:beforeAutospacing="1" w:after="100" w:afterAutospacing="1"/>
      <w:jc w:val="center"/>
      <w:textAlignment w:val="top"/>
    </w:pPr>
    <w:rPr>
      <w:rFonts w:ascii="宋体" w:hAnsi="宋体" w:cs="宋体"/>
      <w:b/>
      <w:bCs/>
      <w:color w:val="000000"/>
      <w:kern w:val="0"/>
      <w:sz w:val="20"/>
      <w:szCs w:val="20"/>
    </w:rPr>
  </w:style>
  <w:style w:type="paragraph" w:customStyle="1" w:styleId="xl136">
    <w:name w:val="xl136"/>
    <w:basedOn w:val="a"/>
    <w:uiPriority w:val="99"/>
    <w:rsid w:val="00FE7A6D"/>
    <w:pPr>
      <w:widowControl/>
      <w:spacing w:before="100" w:beforeAutospacing="1" w:after="100" w:afterAutospacing="1"/>
      <w:jc w:val="left"/>
      <w:textAlignment w:val="top"/>
    </w:pPr>
    <w:rPr>
      <w:rFonts w:ascii="宋体" w:hAnsi="宋体" w:cs="宋体"/>
      <w:b/>
      <w:bCs/>
      <w:color w:val="000000"/>
      <w:kern w:val="0"/>
      <w:sz w:val="20"/>
      <w:szCs w:val="20"/>
    </w:rPr>
  </w:style>
  <w:style w:type="paragraph" w:customStyle="1" w:styleId="xl137">
    <w:name w:val="xl137"/>
    <w:basedOn w:val="a"/>
    <w:uiPriority w:val="99"/>
    <w:rsid w:val="00FE7A6D"/>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xl138">
    <w:name w:val="xl138"/>
    <w:basedOn w:val="a"/>
    <w:uiPriority w:val="99"/>
    <w:rsid w:val="00FE7A6D"/>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xl66">
    <w:name w:val="xl66"/>
    <w:basedOn w:val="a"/>
    <w:uiPriority w:val="99"/>
    <w:rsid w:val="00FE7A6D"/>
    <w:pPr>
      <w:widowControl/>
      <w:spacing w:before="100" w:beforeAutospacing="1" w:after="100" w:afterAutospacing="1"/>
      <w:jc w:val="center"/>
      <w:textAlignment w:val="top"/>
    </w:pPr>
    <w:rPr>
      <w:rFonts w:ascii="宋体" w:hAnsi="宋体" w:cs="宋体"/>
      <w:b/>
      <w:bCs/>
      <w:kern w:val="0"/>
      <w:sz w:val="24"/>
    </w:rPr>
  </w:style>
  <w:style w:type="paragraph" w:customStyle="1" w:styleId="xl67">
    <w:name w:val="xl67"/>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GB2312">
    <w:name w:val="标准-仿宋GB2312"/>
    <w:basedOn w:val="a"/>
    <w:qFormat/>
    <w:rsid w:val="00FE7A6D"/>
    <w:rPr>
      <w:rFonts w:ascii="仿宋_GB2312" w:eastAsia="仿宋_GB2312" w:hAnsi="Calibri"/>
      <w:sz w:val="30"/>
      <w:szCs w:val="30"/>
    </w:rPr>
  </w:style>
  <w:style w:type="paragraph" w:customStyle="1" w:styleId="aff0">
    <w:name w:val="局发文正文"/>
    <w:basedOn w:val="a"/>
    <w:rsid w:val="00FE7A6D"/>
    <w:pPr>
      <w:adjustRightInd w:val="0"/>
      <w:spacing w:line="600" w:lineRule="atLeast"/>
      <w:ind w:firstLineChars="200" w:firstLine="200"/>
    </w:pPr>
    <w:rPr>
      <w:rFonts w:ascii="仿宋_GB2312" w:eastAsia="仿宋_GB2312"/>
      <w:caps/>
      <w:spacing w:val="6"/>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09">
      <w:bodyDiv w:val="1"/>
      <w:marLeft w:val="0"/>
      <w:marRight w:val="0"/>
      <w:marTop w:val="0"/>
      <w:marBottom w:val="0"/>
      <w:divBdr>
        <w:top w:val="none" w:sz="0" w:space="0" w:color="auto"/>
        <w:left w:val="none" w:sz="0" w:space="0" w:color="auto"/>
        <w:bottom w:val="none" w:sz="0" w:space="0" w:color="auto"/>
        <w:right w:val="none" w:sz="0" w:space="0" w:color="auto"/>
      </w:divBdr>
    </w:div>
    <w:div w:id="546533196">
      <w:bodyDiv w:val="1"/>
      <w:marLeft w:val="0"/>
      <w:marRight w:val="0"/>
      <w:marTop w:val="0"/>
      <w:marBottom w:val="0"/>
      <w:divBdr>
        <w:top w:val="none" w:sz="0" w:space="0" w:color="auto"/>
        <w:left w:val="none" w:sz="0" w:space="0" w:color="auto"/>
        <w:bottom w:val="none" w:sz="0" w:space="0" w:color="auto"/>
        <w:right w:val="none" w:sz="0" w:space="0" w:color="auto"/>
      </w:divBdr>
    </w:div>
    <w:div w:id="650792059">
      <w:bodyDiv w:val="1"/>
      <w:marLeft w:val="0"/>
      <w:marRight w:val="0"/>
      <w:marTop w:val="0"/>
      <w:marBottom w:val="0"/>
      <w:divBdr>
        <w:top w:val="none" w:sz="0" w:space="0" w:color="auto"/>
        <w:left w:val="none" w:sz="0" w:space="0" w:color="auto"/>
        <w:bottom w:val="none" w:sz="0" w:space="0" w:color="auto"/>
        <w:right w:val="none" w:sz="0" w:space="0" w:color="auto"/>
      </w:divBdr>
    </w:div>
    <w:div w:id="718094631">
      <w:bodyDiv w:val="1"/>
      <w:marLeft w:val="0"/>
      <w:marRight w:val="0"/>
      <w:marTop w:val="0"/>
      <w:marBottom w:val="0"/>
      <w:divBdr>
        <w:top w:val="none" w:sz="0" w:space="0" w:color="auto"/>
        <w:left w:val="none" w:sz="0" w:space="0" w:color="auto"/>
        <w:bottom w:val="none" w:sz="0" w:space="0" w:color="auto"/>
        <w:right w:val="none" w:sz="0" w:space="0" w:color="auto"/>
      </w:divBdr>
    </w:div>
    <w:div w:id="807627962">
      <w:bodyDiv w:val="1"/>
      <w:marLeft w:val="0"/>
      <w:marRight w:val="0"/>
      <w:marTop w:val="0"/>
      <w:marBottom w:val="0"/>
      <w:divBdr>
        <w:top w:val="none" w:sz="0" w:space="0" w:color="auto"/>
        <w:left w:val="none" w:sz="0" w:space="0" w:color="auto"/>
        <w:bottom w:val="none" w:sz="0" w:space="0" w:color="auto"/>
        <w:right w:val="none" w:sz="0" w:space="0" w:color="auto"/>
      </w:divBdr>
    </w:div>
    <w:div w:id="859513726">
      <w:bodyDiv w:val="1"/>
      <w:marLeft w:val="0"/>
      <w:marRight w:val="0"/>
      <w:marTop w:val="0"/>
      <w:marBottom w:val="0"/>
      <w:divBdr>
        <w:top w:val="none" w:sz="0" w:space="0" w:color="auto"/>
        <w:left w:val="none" w:sz="0" w:space="0" w:color="auto"/>
        <w:bottom w:val="none" w:sz="0" w:space="0" w:color="auto"/>
        <w:right w:val="none" w:sz="0" w:space="0" w:color="auto"/>
      </w:divBdr>
    </w:div>
    <w:div w:id="937297885">
      <w:bodyDiv w:val="1"/>
      <w:marLeft w:val="0"/>
      <w:marRight w:val="0"/>
      <w:marTop w:val="0"/>
      <w:marBottom w:val="0"/>
      <w:divBdr>
        <w:top w:val="none" w:sz="0" w:space="0" w:color="auto"/>
        <w:left w:val="none" w:sz="0" w:space="0" w:color="auto"/>
        <w:bottom w:val="none" w:sz="0" w:space="0" w:color="auto"/>
        <w:right w:val="none" w:sz="0" w:space="0" w:color="auto"/>
      </w:divBdr>
    </w:div>
    <w:div w:id="1019896135">
      <w:bodyDiv w:val="1"/>
      <w:marLeft w:val="0"/>
      <w:marRight w:val="0"/>
      <w:marTop w:val="0"/>
      <w:marBottom w:val="0"/>
      <w:divBdr>
        <w:top w:val="none" w:sz="0" w:space="0" w:color="auto"/>
        <w:left w:val="none" w:sz="0" w:space="0" w:color="auto"/>
        <w:bottom w:val="none" w:sz="0" w:space="0" w:color="auto"/>
        <w:right w:val="none" w:sz="0" w:space="0" w:color="auto"/>
      </w:divBdr>
    </w:div>
    <w:div w:id="1038318530">
      <w:bodyDiv w:val="1"/>
      <w:marLeft w:val="0"/>
      <w:marRight w:val="0"/>
      <w:marTop w:val="0"/>
      <w:marBottom w:val="0"/>
      <w:divBdr>
        <w:top w:val="none" w:sz="0" w:space="0" w:color="auto"/>
        <w:left w:val="none" w:sz="0" w:space="0" w:color="auto"/>
        <w:bottom w:val="none" w:sz="0" w:space="0" w:color="auto"/>
        <w:right w:val="none" w:sz="0" w:space="0" w:color="auto"/>
      </w:divBdr>
    </w:div>
    <w:div w:id="1189366472">
      <w:bodyDiv w:val="1"/>
      <w:marLeft w:val="0"/>
      <w:marRight w:val="0"/>
      <w:marTop w:val="0"/>
      <w:marBottom w:val="0"/>
      <w:divBdr>
        <w:top w:val="none" w:sz="0" w:space="0" w:color="auto"/>
        <w:left w:val="none" w:sz="0" w:space="0" w:color="auto"/>
        <w:bottom w:val="none" w:sz="0" w:space="0" w:color="auto"/>
        <w:right w:val="none" w:sz="0" w:space="0" w:color="auto"/>
      </w:divBdr>
    </w:div>
    <w:div w:id="1522476670">
      <w:bodyDiv w:val="1"/>
      <w:marLeft w:val="0"/>
      <w:marRight w:val="0"/>
      <w:marTop w:val="0"/>
      <w:marBottom w:val="0"/>
      <w:divBdr>
        <w:top w:val="none" w:sz="0" w:space="0" w:color="auto"/>
        <w:left w:val="none" w:sz="0" w:space="0" w:color="auto"/>
        <w:bottom w:val="none" w:sz="0" w:space="0" w:color="auto"/>
        <w:right w:val="none" w:sz="0" w:space="0" w:color="auto"/>
      </w:divBdr>
    </w:div>
    <w:div w:id="1814518146">
      <w:bodyDiv w:val="1"/>
      <w:marLeft w:val="0"/>
      <w:marRight w:val="0"/>
      <w:marTop w:val="0"/>
      <w:marBottom w:val="0"/>
      <w:divBdr>
        <w:top w:val="none" w:sz="0" w:space="0" w:color="auto"/>
        <w:left w:val="none" w:sz="0" w:space="0" w:color="auto"/>
        <w:bottom w:val="none" w:sz="0" w:space="0" w:color="auto"/>
        <w:right w:val="none" w:sz="0" w:space="0" w:color="auto"/>
      </w:divBdr>
    </w:div>
    <w:div w:id="1902133006">
      <w:bodyDiv w:val="1"/>
      <w:marLeft w:val="0"/>
      <w:marRight w:val="0"/>
      <w:marTop w:val="0"/>
      <w:marBottom w:val="0"/>
      <w:divBdr>
        <w:top w:val="none" w:sz="0" w:space="0" w:color="auto"/>
        <w:left w:val="none" w:sz="0" w:space="0" w:color="auto"/>
        <w:bottom w:val="none" w:sz="0" w:space="0" w:color="auto"/>
        <w:right w:val="none" w:sz="0" w:space="0" w:color="auto"/>
      </w:divBdr>
    </w:div>
    <w:div w:id="1914583689">
      <w:bodyDiv w:val="1"/>
      <w:marLeft w:val="0"/>
      <w:marRight w:val="0"/>
      <w:marTop w:val="0"/>
      <w:marBottom w:val="0"/>
      <w:divBdr>
        <w:top w:val="none" w:sz="0" w:space="0" w:color="auto"/>
        <w:left w:val="none" w:sz="0" w:space="0" w:color="auto"/>
        <w:bottom w:val="none" w:sz="0" w:space="0" w:color="auto"/>
        <w:right w:val="none" w:sz="0" w:space="0" w:color="auto"/>
      </w:divBdr>
    </w:div>
    <w:div w:id="1983463803">
      <w:bodyDiv w:val="1"/>
      <w:marLeft w:val="0"/>
      <w:marRight w:val="0"/>
      <w:marTop w:val="0"/>
      <w:marBottom w:val="0"/>
      <w:divBdr>
        <w:top w:val="none" w:sz="0" w:space="0" w:color="auto"/>
        <w:left w:val="none" w:sz="0" w:space="0" w:color="auto"/>
        <w:bottom w:val="none" w:sz="0" w:space="0" w:color="auto"/>
        <w:right w:val="none" w:sz="0" w:space="0" w:color="auto"/>
      </w:divBdr>
    </w:div>
    <w:div w:id="2087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0077D-CCE9-4989-9753-6EF24B98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1956</Characters>
  <Application>Microsoft Office Word</Application>
  <DocSecurity>0</DocSecurity>
  <Lines>16</Lines>
  <Paragraphs>4</Paragraphs>
  <ScaleCrop>false</ScaleCrop>
  <Company>国家统计局</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王莉敏</dc:creator>
  <cp:keywords/>
  <dc:description/>
  <cp:lastModifiedBy>Administrator</cp:lastModifiedBy>
  <cp:revision>4</cp:revision>
  <cp:lastPrinted>2020-05-08T05:32:00Z</cp:lastPrinted>
  <dcterms:created xsi:type="dcterms:W3CDTF">2020-05-21T04:38:00Z</dcterms:created>
  <dcterms:modified xsi:type="dcterms:W3CDTF">2020-05-21T09:52:00Z</dcterms:modified>
</cp:coreProperties>
</file>